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F22395">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7F538A4" w:rsidR="00093CA9" w:rsidRDefault="00AC10BD" w:rsidP="00093CA9">
            <w:r>
              <w:t>MinterEllison</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427CFD52" w:rsidR="00093CA9" w:rsidRDefault="00310C15" w:rsidP="00093CA9">
            <w:r>
              <w:t>Australia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9E7CAA8" w:rsidR="00093CA9" w:rsidRPr="00310C15" w:rsidRDefault="0037727E" w:rsidP="00310C15">
            <w:pPr>
              <w:spacing w:before="0" w:after="0"/>
              <w:rPr>
                <w:rFonts w:ascii="Aptos Narrow" w:hAnsi="Aptos Narrow"/>
                <w:color w:val="000000"/>
              </w:rPr>
            </w:pPr>
            <w:r w:rsidRPr="0037727E">
              <w:rPr>
                <w:rFonts w:ascii="Aptos Narrow" w:hAnsi="Aptos Narrow"/>
                <w:color w:val="000000"/>
              </w:rPr>
              <w:t>Australian Government Net Zero in Government Operations Strategy</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61814284" w14:textId="5C2AE46D" w:rsidR="00CC5830" w:rsidRDefault="00CC5830" w:rsidP="00093CA9"/>
          <w:p w14:paraId="1523C232" w14:textId="2BED7AEF" w:rsidR="00BE74F9" w:rsidRPr="00A1644C" w:rsidRDefault="00E87F22" w:rsidP="00093CA9">
            <w:pPr>
              <w:rPr>
                <w:rFonts w:cstheme="minorHAnsi"/>
              </w:rPr>
            </w:pPr>
            <w:hyperlink r:id="rId19" w:history="1">
              <w:r w:rsidR="00BE74F9" w:rsidRPr="00E87F22">
                <w:rPr>
                  <w:rStyle w:val="Hyperlink"/>
                  <w:rFonts w:cstheme="minorHAnsi"/>
                </w:rPr>
                <w:t>Web-archived l</w:t>
              </w:r>
              <w:r w:rsidR="00BE74F9" w:rsidRPr="00E87F22">
                <w:rPr>
                  <w:rStyle w:val="Hyperlink"/>
                  <w:rFonts w:cstheme="minorHAnsi"/>
                </w:rPr>
                <w:t>i</w:t>
              </w:r>
              <w:r w:rsidR="00BE74F9" w:rsidRPr="00E87F22">
                <w:rPr>
                  <w:rStyle w:val="Hyperlink"/>
                  <w:rFonts w:cstheme="minorHAnsi"/>
                </w:rPr>
                <w:t>nk 1</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248727E" w:rsidR="00093CA9" w:rsidRDefault="0037727E"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05D3FC3" w:rsidR="00093CA9" w:rsidRDefault="0037727E"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27A14E60"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311407B1"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6F601C6E" w14:textId="3D0167FC" w:rsidR="00FA578D" w:rsidRDefault="00A1644C" w:rsidP="00A1644C">
            <w:pPr>
              <w:spacing w:after="0" w:line="276" w:lineRule="auto"/>
              <w:textAlignment w:val="baseline"/>
              <w:rPr>
                <w:rFonts w:eastAsia="Times New Roman" w:cstheme="minorHAnsi"/>
                <w:lang w:eastAsia="en-GB"/>
              </w:rPr>
            </w:pPr>
            <w:r w:rsidRPr="00A1644C">
              <w:rPr>
                <w:rFonts w:eastAsia="Times New Roman" w:cstheme="minorHAnsi"/>
                <w:lang w:eastAsia="en-GB"/>
              </w:rPr>
              <w:t>The Net Zero in Government Operations Strategy describes the approach for implementing the Australian Government’s commitment to achieve net zero</w:t>
            </w:r>
            <w:r w:rsidR="00FA578D">
              <w:rPr>
                <w:rFonts w:eastAsia="Times New Roman" w:cstheme="minorHAnsi"/>
                <w:lang w:eastAsia="en-GB"/>
              </w:rPr>
              <w:t xml:space="preserve"> </w:t>
            </w:r>
            <w:r w:rsidRPr="00A1644C">
              <w:rPr>
                <w:rFonts w:eastAsia="Times New Roman" w:cstheme="minorHAnsi"/>
                <w:lang w:eastAsia="en-GB"/>
              </w:rPr>
              <w:t xml:space="preserve">government operations </w:t>
            </w:r>
            <w:r w:rsidR="00FA578D" w:rsidRPr="00A1644C">
              <w:rPr>
                <w:rFonts w:eastAsia="Times New Roman" w:cstheme="minorHAnsi"/>
                <w:lang w:eastAsia="en-GB"/>
              </w:rPr>
              <w:t xml:space="preserve"> </w:t>
            </w:r>
            <w:r w:rsidR="00FA578D">
              <w:rPr>
                <w:rFonts w:eastAsia="Times New Roman" w:cstheme="minorHAnsi"/>
                <w:lang w:eastAsia="en-GB"/>
              </w:rPr>
              <w:t xml:space="preserve">(i.e. reducing greenhouse gas emissions) </w:t>
            </w:r>
            <w:r w:rsidRPr="00A1644C">
              <w:rPr>
                <w:rFonts w:eastAsia="Times New Roman" w:cstheme="minorHAnsi"/>
                <w:lang w:eastAsia="en-GB"/>
              </w:rPr>
              <w:t>by 2030 as included in Australia’s Nationally Determined Contribution Communication 2022 under the Paris Agreement: “The Australian Government has committed to reduce the emissions of Commonwealth Government agencies to net zero emissions by 2030 (excluding Defence and security agencies). ”</w:t>
            </w:r>
          </w:p>
          <w:p w14:paraId="18257824" w14:textId="79FF15CB" w:rsidR="00FA578D" w:rsidRPr="00FA578D" w:rsidRDefault="00FA578D" w:rsidP="00A1644C">
            <w:pPr>
              <w:spacing w:after="0" w:line="276" w:lineRule="auto"/>
              <w:textAlignment w:val="baseline"/>
              <w:rPr>
                <w:rFonts w:eastAsia="Times New Roman" w:cstheme="minorHAnsi"/>
                <w:lang w:eastAsia="en-GB"/>
              </w:rPr>
            </w:pP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310A26E2" w:rsidR="00093CA9" w:rsidRDefault="00FA578D"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045EE360"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439F06B" w:rsidR="00093CA9" w:rsidRPr="00173D7C" w:rsidRDefault="00FA578D"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0D650A1" w:rsidR="00093CA9" w:rsidRPr="00173D7C" w:rsidRDefault="00FA578D" w:rsidP="00093CA9">
            <w:pPr>
              <w:rPr>
                <w:color w:val="000000" w:themeColor="text1"/>
              </w:rPr>
            </w:pPr>
            <w:r>
              <w:rPr>
                <w:color w:val="000000" w:themeColor="text1"/>
              </w:rPr>
              <w:t>2023</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6E115FDE" w:rsidR="00093CA9" w:rsidRPr="007419BF" w:rsidRDefault="00FA578D" w:rsidP="00093CA9">
            <w:pPr>
              <w:rPr>
                <w:color w:val="000000" w:themeColor="text1"/>
              </w:rPr>
            </w:pPr>
            <w:r>
              <w:rPr>
                <w:color w:val="000000" w:themeColor="text1"/>
              </w:rPr>
              <w:t>2030</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B65B819" w:rsidR="00093CA9" w:rsidRDefault="00FA578D" w:rsidP="00093CA9">
            <w:r>
              <w:t>Department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1F831FE" w:rsidR="00093CA9" w:rsidRPr="006B7B0D" w:rsidRDefault="00FA578D" w:rsidP="00093CA9">
            <w:r>
              <w:t>Australian Government - Department of Finance</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48A078E"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CD1144C" w:rsidR="00093CA9" w:rsidRPr="006B7B0D" w:rsidRDefault="006560E2"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89CE053" w:rsidR="00093CA9" w:rsidRDefault="00A871B6"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35715BA3" w14:textId="77777777" w:rsidR="00093CA9" w:rsidRDefault="000B6E45" w:rsidP="00093CA9">
            <w:pPr>
              <w:keepNext/>
              <w:rPr>
                <w:color w:val="000000" w:themeColor="text1"/>
              </w:rPr>
            </w:pPr>
            <w:r>
              <w:rPr>
                <w:color w:val="000000" w:themeColor="text1"/>
              </w:rPr>
              <w:t>The Department of Finance has provided</w:t>
            </w:r>
            <w:r w:rsidR="0096233F">
              <w:rPr>
                <w:color w:val="000000" w:themeColor="text1"/>
              </w:rPr>
              <w:t xml:space="preserve"> a roadmap which outlines the Australian Government's plan to achieve net zero greenhouse gas emissions from its operations by 2030</w:t>
            </w:r>
            <w:r w:rsidR="001A1E08">
              <w:rPr>
                <w:color w:val="000000" w:themeColor="text1"/>
              </w:rPr>
              <w:t>:</w:t>
            </w:r>
          </w:p>
          <w:p w14:paraId="57C0B70A" w14:textId="07B73309" w:rsidR="001A1E08" w:rsidRDefault="001A1E08" w:rsidP="001A1E08">
            <w:pPr>
              <w:pStyle w:val="ListParagraph"/>
              <w:keepNext/>
              <w:numPr>
                <w:ilvl w:val="0"/>
                <w:numId w:val="50"/>
              </w:numPr>
              <w:rPr>
                <w:color w:val="000000" w:themeColor="text1"/>
              </w:rPr>
            </w:pPr>
            <w:r>
              <w:rPr>
                <w:color w:val="000000" w:themeColor="text1"/>
              </w:rPr>
              <w:t xml:space="preserve">By 30 June 2024, the relevant entities were required to have developed a long-term emissions reduction plan and </w:t>
            </w:r>
            <w:hyperlink r:id="rId20" w:history="1">
              <w:r w:rsidR="00EA2A62" w:rsidRPr="00CE735F">
                <w:rPr>
                  <w:rStyle w:val="Hyperlink"/>
                </w:rPr>
                <w:t>repo</w:t>
              </w:r>
              <w:r w:rsidR="00EA2A62" w:rsidRPr="00CE735F">
                <w:rPr>
                  <w:rStyle w:val="Hyperlink"/>
                </w:rPr>
                <w:t>r</w:t>
              </w:r>
              <w:r w:rsidR="00EA2A62" w:rsidRPr="00CE735F">
                <w:rPr>
                  <w:rStyle w:val="Hyperlink"/>
                </w:rPr>
                <w:t>t</w:t>
              </w:r>
            </w:hyperlink>
            <w:r w:rsidR="00EA2A62">
              <w:t xml:space="preserve"> </w:t>
            </w:r>
            <w:r>
              <w:rPr>
                <w:color w:val="000000" w:themeColor="text1"/>
              </w:rPr>
              <w:t>annually on their progress towards meeting the 2030 net zero target;</w:t>
            </w:r>
          </w:p>
          <w:p w14:paraId="2EB9EBAA" w14:textId="77777777" w:rsidR="001A1E08" w:rsidRDefault="001A1E08" w:rsidP="001A1E08">
            <w:pPr>
              <w:pStyle w:val="ListParagraph"/>
              <w:keepNext/>
              <w:numPr>
                <w:ilvl w:val="0"/>
                <w:numId w:val="50"/>
              </w:numPr>
              <w:rPr>
                <w:color w:val="000000" w:themeColor="text1"/>
              </w:rPr>
            </w:pPr>
            <w:r>
              <w:rPr>
                <w:color w:val="000000" w:themeColor="text1"/>
              </w:rPr>
              <w:t>In 2026-27, there will be a Mid-term review of progress against the net zero in Government Operations Strategy;</w:t>
            </w:r>
          </w:p>
          <w:p w14:paraId="0E25693A" w14:textId="77777777" w:rsidR="001A1E08" w:rsidRDefault="001A1E08" w:rsidP="001A1E08">
            <w:pPr>
              <w:pStyle w:val="ListParagraph"/>
              <w:keepNext/>
              <w:numPr>
                <w:ilvl w:val="0"/>
                <w:numId w:val="50"/>
              </w:numPr>
              <w:rPr>
                <w:color w:val="000000" w:themeColor="text1"/>
              </w:rPr>
            </w:pPr>
            <w:r>
              <w:rPr>
                <w:color w:val="000000" w:themeColor="text1"/>
              </w:rPr>
              <w:t>The net zero in Government Operations Strategy focuses on the following sectors:</w:t>
            </w:r>
          </w:p>
          <w:p w14:paraId="2F08BDC3" w14:textId="77777777" w:rsidR="001A1E08" w:rsidRDefault="001A1E08" w:rsidP="001A1E08">
            <w:pPr>
              <w:pStyle w:val="ListParagraph"/>
              <w:keepNext/>
              <w:numPr>
                <w:ilvl w:val="1"/>
                <w:numId w:val="50"/>
              </w:numPr>
              <w:rPr>
                <w:color w:val="000000" w:themeColor="text1"/>
              </w:rPr>
            </w:pPr>
            <w:r>
              <w:rPr>
                <w:color w:val="000000" w:themeColor="text1"/>
              </w:rPr>
              <w:t>Energy;</w:t>
            </w:r>
          </w:p>
          <w:p w14:paraId="2E5F6AE7" w14:textId="24B09130" w:rsidR="001A1E08" w:rsidRDefault="001A1E08" w:rsidP="001A1E08">
            <w:pPr>
              <w:pStyle w:val="ListParagraph"/>
              <w:keepNext/>
              <w:numPr>
                <w:ilvl w:val="1"/>
                <w:numId w:val="50"/>
              </w:numPr>
              <w:rPr>
                <w:color w:val="000000" w:themeColor="text1"/>
              </w:rPr>
            </w:pPr>
            <w:r>
              <w:rPr>
                <w:color w:val="000000" w:themeColor="text1"/>
              </w:rPr>
              <w:t>Buildings</w:t>
            </w:r>
            <w:r w:rsidR="00CC5830">
              <w:rPr>
                <w:color w:val="000000" w:themeColor="text1"/>
              </w:rPr>
              <w:t>;</w:t>
            </w:r>
          </w:p>
          <w:p w14:paraId="221A9007" w14:textId="24BE98A9" w:rsidR="001A1E08" w:rsidRDefault="001A1E08" w:rsidP="001A1E08">
            <w:pPr>
              <w:pStyle w:val="ListParagraph"/>
              <w:keepNext/>
              <w:numPr>
                <w:ilvl w:val="1"/>
                <w:numId w:val="50"/>
              </w:numPr>
              <w:rPr>
                <w:color w:val="000000" w:themeColor="text1"/>
              </w:rPr>
            </w:pPr>
            <w:r>
              <w:rPr>
                <w:color w:val="000000" w:themeColor="text1"/>
              </w:rPr>
              <w:t>Building</w:t>
            </w:r>
            <w:r w:rsidR="00CC5830">
              <w:rPr>
                <w:color w:val="000000" w:themeColor="text1"/>
              </w:rPr>
              <w:t>s</w:t>
            </w:r>
            <w:r>
              <w:rPr>
                <w:color w:val="000000" w:themeColor="text1"/>
              </w:rPr>
              <w:t xml:space="preserve"> (electrification)</w:t>
            </w:r>
            <w:r w:rsidR="00CC5830">
              <w:rPr>
                <w:color w:val="000000" w:themeColor="text1"/>
              </w:rPr>
              <w:t>;</w:t>
            </w:r>
          </w:p>
          <w:p w14:paraId="5497176B" w14:textId="77777777" w:rsidR="001A1E08" w:rsidRDefault="001A1E08" w:rsidP="001A1E08">
            <w:pPr>
              <w:pStyle w:val="ListParagraph"/>
              <w:keepNext/>
              <w:numPr>
                <w:ilvl w:val="1"/>
                <w:numId w:val="50"/>
              </w:numPr>
              <w:rPr>
                <w:color w:val="000000" w:themeColor="text1"/>
              </w:rPr>
            </w:pPr>
            <w:r>
              <w:rPr>
                <w:color w:val="000000" w:themeColor="text1"/>
              </w:rPr>
              <w:t>ICT</w:t>
            </w:r>
            <w:r w:rsidR="00CC5830">
              <w:rPr>
                <w:color w:val="000000" w:themeColor="text1"/>
              </w:rPr>
              <w:t>;</w:t>
            </w:r>
          </w:p>
          <w:p w14:paraId="3DDB7269" w14:textId="77777777" w:rsidR="00CC5830" w:rsidRDefault="00CC5830" w:rsidP="001A1E08">
            <w:pPr>
              <w:pStyle w:val="ListParagraph"/>
              <w:keepNext/>
              <w:numPr>
                <w:ilvl w:val="1"/>
                <w:numId w:val="50"/>
              </w:numPr>
              <w:rPr>
                <w:color w:val="000000" w:themeColor="text1"/>
              </w:rPr>
            </w:pPr>
            <w:r>
              <w:rPr>
                <w:color w:val="000000" w:themeColor="text1"/>
              </w:rPr>
              <w:t>Buildings (EV Charging);</w:t>
            </w:r>
          </w:p>
          <w:p w14:paraId="56C3A561" w14:textId="77777777" w:rsidR="00CC5830" w:rsidRDefault="00CC5830" w:rsidP="001A1E08">
            <w:pPr>
              <w:pStyle w:val="ListParagraph"/>
              <w:keepNext/>
              <w:numPr>
                <w:ilvl w:val="1"/>
                <w:numId w:val="50"/>
              </w:numPr>
              <w:rPr>
                <w:color w:val="000000" w:themeColor="text1"/>
              </w:rPr>
            </w:pPr>
            <w:r>
              <w:rPr>
                <w:color w:val="000000" w:themeColor="text1"/>
              </w:rPr>
              <w:t>Fleet;</w:t>
            </w:r>
          </w:p>
          <w:p w14:paraId="75385422" w14:textId="77777777" w:rsidR="00CC5830" w:rsidRDefault="00CC5830" w:rsidP="001A1E08">
            <w:pPr>
              <w:pStyle w:val="ListParagraph"/>
              <w:keepNext/>
              <w:numPr>
                <w:ilvl w:val="1"/>
                <w:numId w:val="50"/>
              </w:numPr>
              <w:rPr>
                <w:color w:val="000000" w:themeColor="text1"/>
              </w:rPr>
            </w:pPr>
            <w:r>
              <w:rPr>
                <w:color w:val="000000" w:themeColor="text1"/>
              </w:rPr>
              <w:t>Procurement; and</w:t>
            </w:r>
          </w:p>
          <w:p w14:paraId="2C2128DB" w14:textId="6D7C32E6" w:rsidR="00CC5830" w:rsidRPr="00C51FA1" w:rsidRDefault="00CC5830" w:rsidP="00CC5830">
            <w:pPr>
              <w:pStyle w:val="ListParagraph"/>
              <w:keepNext/>
              <w:numPr>
                <w:ilvl w:val="1"/>
                <w:numId w:val="50"/>
              </w:numPr>
              <w:rPr>
                <w:color w:val="000000" w:themeColor="text1"/>
              </w:rPr>
            </w:pPr>
            <w:r>
              <w:rPr>
                <w:color w:val="000000" w:themeColor="text1"/>
              </w:rPr>
              <w:t>People, culture and capability.</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50B989DB" w:rsidR="00CF5268" w:rsidRDefault="00C51FA1" w:rsidP="00DD3144">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78EA6A66" w:rsidR="00CF5268" w:rsidRDefault="00C51FA1" w:rsidP="00DD3144">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5400D512" w:rsidR="00CF5268" w:rsidRDefault="00C51FA1" w:rsidP="00DD3144">
            <w:r>
              <w:t>X</w:t>
            </w:r>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42E438C3" w:rsidR="00CF5268" w:rsidRDefault="0063069D" w:rsidP="00DD314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486279BD" w:rsidR="00CF5268" w:rsidRDefault="0063069D" w:rsidP="00DD3144">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4FC639C1" w:rsidR="466E435B" w:rsidRDefault="0063069D"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7AC9A78C" w:rsidR="00CF5268" w:rsidRDefault="0063069D"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6D6946AF" w:rsidR="466E435B" w:rsidRDefault="0063069D" w:rsidP="00DD3144">
            <w:r>
              <w:t>X</w:t>
            </w:r>
          </w:p>
        </w:tc>
        <w:tc>
          <w:tcPr>
            <w:tcW w:w="1447" w:type="dxa"/>
            <w:vAlign w:val="center"/>
          </w:tcPr>
          <w:p w14:paraId="7D630605" w14:textId="318243A1"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6D2590F7" w:rsidR="338D5E08" w:rsidRDefault="338D5E08" w:rsidP="00DD3144"/>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02A281ED" w:rsidR="466E435B" w:rsidRDefault="0063069D"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2F5F0849" w:rsidR="466E435B" w:rsidRDefault="0063069D"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6F6D3C3A" w:rsidR="466E435B" w:rsidRDefault="0063069D" w:rsidP="00DD3144">
            <w:r>
              <w:t>X</w:t>
            </w:r>
            <w:r w:rsidR="00126AEA">
              <w:t xml:space="preserve"> </w:t>
            </w:r>
            <w:r w:rsidR="00126AEA" w:rsidRPr="00126AEA">
              <w:t>(if national)</w:t>
            </w:r>
          </w:p>
        </w:tc>
        <w:tc>
          <w:tcPr>
            <w:tcW w:w="1447" w:type="dxa"/>
            <w:vAlign w:val="center"/>
          </w:tcPr>
          <w:p w14:paraId="0D092DE1" w14:textId="4D3D7C3A"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252DAF5B" w:rsidR="00CF5268" w:rsidRDefault="0063069D" w:rsidP="00DD3144">
            <w:r>
              <w:t>X</w:t>
            </w:r>
          </w:p>
        </w:tc>
        <w:tc>
          <w:tcPr>
            <w:tcW w:w="1447" w:type="dxa"/>
            <w:vAlign w:val="center"/>
          </w:tcPr>
          <w:p w14:paraId="65791BCC" w14:textId="77777777" w:rsidR="00CF5268" w:rsidRDefault="00CF5268" w:rsidP="00DD3144"/>
        </w:tc>
        <w:tc>
          <w:tcPr>
            <w:tcW w:w="1447" w:type="dxa"/>
            <w:vAlign w:val="center"/>
          </w:tcPr>
          <w:p w14:paraId="3EF422E2" w14:textId="65B66FC3"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64ACF585" w:rsidR="00CF5268" w:rsidRDefault="0063069D" w:rsidP="00DD3144">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CE735F" w:rsidRDefault="00AD1216" w:rsidP="00DD3144">
            <w:pPr>
              <w:rPr>
                <w:b/>
                <w:bCs/>
                <w:highlight w:val="yellow"/>
              </w:rPr>
            </w:pPr>
            <w:r w:rsidRPr="00E73B57">
              <w:rPr>
                <w:b/>
                <w:bCs/>
              </w:rPr>
              <w:t>1.3</w:t>
            </w:r>
          </w:p>
        </w:tc>
        <w:tc>
          <w:tcPr>
            <w:tcW w:w="9374" w:type="dxa"/>
            <w:gridSpan w:val="8"/>
            <w:shd w:val="clear" w:color="auto" w:fill="DEEAF6" w:themeFill="accent5" w:themeFillTint="33"/>
            <w:vAlign w:val="center"/>
          </w:tcPr>
          <w:p w14:paraId="5BB7DF7F" w14:textId="7F0D5026" w:rsidR="00B536E6" w:rsidRPr="00E73B57" w:rsidRDefault="008A50AD" w:rsidP="00DD3144">
            <w:pPr>
              <w:rPr>
                <w:rFonts w:ascii="Calibri" w:hAnsi="Calibri" w:cs="Calibri"/>
                <w:color w:val="000000"/>
              </w:rPr>
            </w:pPr>
            <w:r w:rsidRPr="00E73B57">
              <w:rPr>
                <w:rFonts w:ascii="Calibri" w:hAnsi="Calibri" w:cs="Calibri"/>
                <w:color w:val="000000" w:themeColor="text1"/>
              </w:rPr>
              <w:t xml:space="preserve">In cases where entities are targeted by sector, identify the sector to which the </w:t>
            </w:r>
            <w:r w:rsidRPr="00E73B57">
              <w:rPr>
                <w:rFonts w:eastAsia="Times New Roman" w:cstheme="minorHAnsi"/>
                <w:b/>
                <w:color w:val="7030A0"/>
                <w:kern w:val="0"/>
                <w:lang w:val="en-SG" w:eastAsia="en-GB"/>
                <w14:ligatures w14:val="none"/>
              </w:rPr>
              <w:t>policy tool</w:t>
            </w:r>
            <w:r w:rsidRPr="00E73B57">
              <w:rPr>
                <w:rFonts w:eastAsia="Times New Roman" w:cstheme="minorHAnsi"/>
                <w:color w:val="7030A0"/>
                <w:kern w:val="0"/>
                <w:lang w:val="en-SG" w:eastAsia="en-GB"/>
                <w14:ligatures w14:val="none"/>
              </w:rPr>
              <w:t xml:space="preserve"> </w:t>
            </w:r>
            <w:r w:rsidRPr="00E73B57">
              <w:rPr>
                <w:rFonts w:ascii="Calibri" w:hAnsi="Calibri" w:cs="Calibri"/>
                <w:color w:val="000000" w:themeColor="text1"/>
              </w:rPr>
              <w:t>applies</w:t>
            </w:r>
            <w:r w:rsidR="0039223F" w:rsidRPr="00E73B57">
              <w:rPr>
                <w:rFonts w:ascii="Calibri" w:hAnsi="Calibri" w:cs="Calibri"/>
                <w:color w:val="000000" w:themeColor="text1"/>
              </w:rPr>
              <w:t xml:space="preserve"> using an X</w:t>
            </w:r>
            <w:r w:rsidRPr="00E73B57">
              <w:rPr>
                <w:rFonts w:ascii="Calibri" w:hAnsi="Calibri" w:cs="Calibri"/>
                <w:color w:val="000000" w:themeColor="text1"/>
              </w:rPr>
              <w:t>.</w:t>
            </w:r>
            <w:r w:rsidR="00854CE2" w:rsidRPr="00E73B57">
              <w:rPr>
                <w:rFonts w:ascii="Calibri" w:hAnsi="Calibri" w:cs="Calibri"/>
                <w:color w:val="000000" w:themeColor="text1"/>
              </w:rPr>
              <w:t xml:space="preserve"> </w:t>
            </w:r>
          </w:p>
          <w:p w14:paraId="55594604" w14:textId="77777777" w:rsidR="007807DE" w:rsidRPr="00E73B57" w:rsidRDefault="007807DE" w:rsidP="00DD3144">
            <w:pPr>
              <w:rPr>
                <w:rFonts w:ascii="Calibri" w:hAnsi="Calibri" w:cs="Calibri"/>
                <w:color w:val="000000"/>
              </w:rPr>
            </w:pPr>
          </w:p>
          <w:p w14:paraId="30B39173" w14:textId="15F7AACB" w:rsidR="007807DE" w:rsidRPr="00CE735F" w:rsidRDefault="007807DE" w:rsidP="00DD3144">
            <w:pPr>
              <w:rPr>
                <w:rFonts w:ascii="Calibri" w:hAnsi="Calibri" w:cs="Calibri"/>
                <w:color w:val="000000"/>
                <w:highlight w:val="yellow"/>
              </w:rPr>
            </w:pPr>
            <w:r w:rsidRPr="00E73B57">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6E50CA3E"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2C6BAFE0"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3A46E7E3"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4D3ABC31"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61527DA3"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34AACE4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17B746A4"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02F9BEAD"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6D1DCFCD"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27FF29F7"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2BB9DD97"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06BEE26B"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1476B5E9"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292D6D22"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4EC081C0"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4A3E78C4"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59ABE51F"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3281C202"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6FCA836"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15CDDF2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15F6DC92"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3A789B1D"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3FE38BB7"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1773BFB4"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11CC87BF"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4E8E1629"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3BF4FE75" w:rsidR="0039223F" w:rsidRPr="00E73B57" w:rsidRDefault="00E73B57" w:rsidP="00E73B57">
            <w:r w:rsidRPr="00CE735F">
              <w:t>In summary, the targeted entities for the APS Net Zero Emissions Reporting Framework are non-corporate Commonwealth entities, while corporate Commonwealth entities and companies are encouraged to participate voluntarily.</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8000B6"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805DFF" w:rsidRDefault="00107CE2" w:rsidP="00DD3144">
            <w:pPr>
              <w:rPr>
                <w:lang w:val="fr-FR"/>
              </w:rPr>
            </w:pPr>
            <w:r w:rsidRPr="00805DFF">
              <w:rPr>
                <w:lang w:val="fr-FR"/>
              </w:rPr>
              <w:t>Minimum revenue (Enter minimum revenue)</w:t>
            </w:r>
          </w:p>
        </w:tc>
        <w:tc>
          <w:tcPr>
            <w:tcW w:w="4910" w:type="dxa"/>
            <w:gridSpan w:val="7"/>
            <w:shd w:val="clear" w:color="auto" w:fill="auto"/>
            <w:vAlign w:val="center"/>
          </w:tcPr>
          <w:p w14:paraId="2518BD70" w14:textId="77777777" w:rsidR="00524D54" w:rsidRPr="00805DFF" w:rsidRDefault="00524D54" w:rsidP="00DD3144">
            <w:pPr>
              <w:rPr>
                <w:lang w:val="fr-FR"/>
              </w:rPr>
            </w:pPr>
          </w:p>
        </w:tc>
      </w:tr>
      <w:tr w:rsidR="00524D54" w:rsidRPr="008000B6"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4CC342C9" w:rsidR="00576ED8" w:rsidRDefault="009B50F7"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27A1833F" w:rsidR="00911F20" w:rsidRDefault="007045B1" w:rsidP="00DD3144">
            <w:r>
              <w:t>X</w:t>
            </w: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358CAB7C" w:rsidR="00C57511" w:rsidRPr="00FA0CF8" w:rsidRDefault="00601DFF" w:rsidP="00DD3144">
            <w:pPr>
              <w:spacing w:line="276" w:lineRule="auto"/>
              <w:rPr>
                <w:color w:val="000000" w:themeColor="text1"/>
              </w:rPr>
            </w:pPr>
            <w:r>
              <w:rPr>
                <w:color w:val="000000" w:themeColor="text1"/>
              </w:rPr>
              <w:t>X</w:t>
            </w: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52F9A1BE" w:rsidR="00601DFF" w:rsidRDefault="00231670" w:rsidP="00DD3144">
            <w:pPr>
              <w:spacing w:line="276" w:lineRule="auto"/>
              <w:rPr>
                <w:color w:val="000000" w:themeColor="text1"/>
              </w:rPr>
            </w:pPr>
            <w:r w:rsidRPr="00CE735F">
              <w:rPr>
                <w:color w:val="000000" w:themeColor="text1"/>
              </w:rPr>
              <w:t>Yes, the 2023–24 Net Zero in Government Operations Annual Progress Report was published as part of the implementation of this policy tool. It provides evidence of active engagement by mandated entities and highlights voluntary participation, ongoing initiatives, and progress across key operational areas such as buildings, procurement, ICT, and travel.</w:t>
            </w:r>
            <w:r w:rsidR="00CE735F">
              <w:rPr>
                <w:color w:val="000000" w:themeColor="text1"/>
              </w:rPr>
              <w:t xml:space="preserve"> </w:t>
            </w:r>
            <w:hyperlink r:id="rId21" w:history="1">
              <w:r w:rsidR="00601DFF" w:rsidRPr="00601DFF">
                <w:rPr>
                  <w:rStyle w:val="Hyperlink"/>
                </w:rPr>
                <w:t>Web-archived link</w:t>
              </w:r>
            </w:hyperlink>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20F7C650" w:rsidR="00CB1649" w:rsidRPr="00FA0CF8" w:rsidRDefault="007045B1"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2E6619FA" w:rsidR="008063B5" w:rsidRDefault="00497DDF"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6A0894C5" w:rsidR="00042406" w:rsidRDefault="00497DDF" w:rsidP="00DD3144">
            <w:r>
              <w:t>X</w:t>
            </w:r>
          </w:p>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55515085" w:rsidR="00042406" w:rsidRDefault="00424FD2" w:rsidP="00DD3144">
            <w:r>
              <w:t>X (if used)</w:t>
            </w:r>
          </w:p>
        </w:tc>
        <w:tc>
          <w:tcPr>
            <w:tcW w:w="1890" w:type="dxa"/>
            <w:vAlign w:val="center"/>
          </w:tcPr>
          <w:p w14:paraId="6E6F3A6D" w14:textId="3106FE51"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66404678" w:rsidR="00042406" w:rsidRDefault="00497DDF" w:rsidP="00DD3144">
            <w:r>
              <w:t>X</w:t>
            </w:r>
          </w:p>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4ADC61EE" w:rsidR="00042406" w:rsidRDefault="00497DDF" w:rsidP="00DD3144">
            <w:r>
              <w:t>X</w:t>
            </w:r>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200DD5F4"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4DD5AE08" w:rsidR="00042406" w:rsidRDefault="00497DDF" w:rsidP="00DD3144">
            <w:r>
              <w:t>X</w:t>
            </w:r>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7B3CC90D"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65F9DFA5" w:rsidR="00042406" w:rsidRDefault="00497DDF" w:rsidP="00DD3144">
            <w:r>
              <w:t>X</w:t>
            </w: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7457273D" w:rsidR="00042406" w:rsidRDefault="00042406" w:rsidP="00DD3144"/>
        </w:tc>
        <w:tc>
          <w:tcPr>
            <w:tcW w:w="1440" w:type="dxa"/>
            <w:vAlign w:val="center"/>
          </w:tcPr>
          <w:p w14:paraId="61F239DB" w14:textId="764D4820" w:rsidR="00042406" w:rsidRDefault="00F01AE8" w:rsidP="00DD3144">
            <w:r>
              <w:t>X</w:t>
            </w:r>
          </w:p>
        </w:tc>
        <w:tc>
          <w:tcPr>
            <w:tcW w:w="1890" w:type="dxa"/>
            <w:vAlign w:val="center"/>
          </w:tcPr>
          <w:p w14:paraId="24A26498" w14:textId="2F846842"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2ED730D9" w:rsidR="00931F08" w:rsidRDefault="00601DFF" w:rsidP="00DD3144">
            <w:r>
              <w:t>No</w:t>
            </w:r>
            <w:r w:rsidR="00806103">
              <w:t xml:space="preserve"> </w:t>
            </w:r>
          </w:p>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2BC3D09D" w:rsidR="00931F08" w:rsidRDefault="00601DFF" w:rsidP="00DD3144">
            <w:r>
              <w:t>No</w:t>
            </w:r>
          </w:p>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3BDBF89D" w:rsidR="00931F08" w:rsidRDefault="00601DFF" w:rsidP="00DD3144">
            <w:r>
              <w:t>No</w:t>
            </w:r>
          </w:p>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0DD65EC" w:rsidR="00B0479E" w:rsidRPr="00F75058" w:rsidRDefault="00601DFF" w:rsidP="00DD3144">
            <w:pPr>
              <w:rPr>
                <w:rFonts w:ascii="Calibri" w:hAnsi="Calibri" w:cs="Calibri"/>
              </w:rPr>
            </w:pPr>
            <w:r>
              <w:rPr>
                <w:rFonts w:ascii="Calibri" w:hAnsi="Calibri" w:cs="Calibri"/>
              </w:rPr>
              <w:t>X</w:t>
            </w: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489BBBC4" w:rsidR="00B0479E" w:rsidRPr="00F75058" w:rsidRDefault="00601DFF" w:rsidP="00DD3144">
            <w:pPr>
              <w:rPr>
                <w:rFonts w:ascii="Calibri" w:hAnsi="Calibri" w:cs="Calibri"/>
              </w:rPr>
            </w:pPr>
            <w:r>
              <w:rPr>
                <w:rFonts w:ascii="Calibri" w:hAnsi="Calibri" w:cs="Calibri"/>
              </w:rPr>
              <w:t>X</w:t>
            </w: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245C7844" w14:textId="197F2E6A" w:rsidR="00B0479E" w:rsidRPr="00F75058" w:rsidRDefault="00601DFF" w:rsidP="00DD3144">
            <w:pPr>
              <w:rPr>
                <w:rFonts w:ascii="Calibri" w:hAnsi="Calibri" w:cs="Calibri"/>
              </w:rPr>
            </w:pPr>
            <w:r>
              <w:rPr>
                <w:rFonts w:ascii="Calibri" w:hAnsi="Calibri" w:cs="Calibri"/>
              </w:rPr>
              <w:t>X</w:t>
            </w: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3F246024" w:rsidR="00B0479E" w:rsidRPr="00F75058" w:rsidRDefault="00601DFF" w:rsidP="00DD3144">
            <w:pPr>
              <w:rPr>
                <w:rFonts w:ascii="Calibri" w:hAnsi="Calibri" w:cs="Calibri"/>
              </w:rPr>
            </w:pPr>
            <w:r>
              <w:rPr>
                <w:rFonts w:ascii="Calibri" w:hAnsi="Calibri" w:cs="Calibri"/>
              </w:rPr>
              <w:t>X</w:t>
            </w: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7189116D" w:rsidR="00B0479E" w:rsidRPr="00F75058" w:rsidRDefault="00601DFF" w:rsidP="00DD3144">
            <w:pPr>
              <w:rPr>
                <w:rFonts w:ascii="Calibri" w:hAnsi="Calibri" w:cs="Calibri"/>
              </w:rPr>
            </w:pPr>
            <w:r>
              <w:rPr>
                <w:rFonts w:ascii="Calibri" w:hAnsi="Calibri" w:cs="Calibri"/>
              </w:rPr>
              <w:t>X</w:t>
            </w: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26E8653" w:rsidR="00B0479E" w:rsidRPr="00F75058" w:rsidRDefault="00601DFF" w:rsidP="00DD3144">
            <w:pPr>
              <w:rPr>
                <w:rFonts w:ascii="Calibri" w:hAnsi="Calibri" w:cs="Calibri"/>
              </w:rPr>
            </w:pPr>
            <w:r>
              <w:rPr>
                <w:rFonts w:ascii="Calibri" w:hAnsi="Calibri" w:cs="Calibri"/>
              </w:rPr>
              <w:t>X</w:t>
            </w: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5523DE37" w:rsidR="00B0479E" w:rsidRPr="00F75058" w:rsidRDefault="00601DFF" w:rsidP="00DD3144">
            <w:pPr>
              <w:rPr>
                <w:rFonts w:ascii="Calibri" w:hAnsi="Calibri" w:cs="Calibri"/>
              </w:rPr>
            </w:pPr>
            <w:r>
              <w:rPr>
                <w:rFonts w:ascii="Calibri" w:hAnsi="Calibri" w:cs="Calibri"/>
              </w:rPr>
              <w:t>X</w:t>
            </w: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5C10C96F" w:rsidR="00B0479E" w:rsidRPr="00F75058" w:rsidRDefault="00601DFF" w:rsidP="00DD3144">
            <w:pPr>
              <w:rPr>
                <w:rFonts w:ascii="Calibri" w:hAnsi="Calibri" w:cs="Calibri"/>
              </w:rPr>
            </w:pPr>
            <w:r>
              <w:rPr>
                <w:rFonts w:ascii="Calibri" w:hAnsi="Calibri" w:cs="Calibri"/>
              </w:rPr>
              <w:t>X</w:t>
            </w: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660E4BF5" w:rsidR="00B0479E" w:rsidRDefault="00A0161F" w:rsidP="00DD3144">
            <w:pPr>
              <w:rPr>
                <w:rFonts w:ascii="Calibri" w:hAnsi="Calibri" w:cs="Calibri"/>
              </w:rPr>
            </w:pPr>
            <w:r>
              <w:rPr>
                <w:rFonts w:ascii="Calibri" w:hAnsi="Calibri" w:cs="Calibri"/>
              </w:rPr>
              <w:t>X</w:t>
            </w: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4D84F30F" w:rsidR="00B0479E" w:rsidRDefault="00A0161F" w:rsidP="00DD3144">
            <w:pPr>
              <w:rPr>
                <w:rFonts w:ascii="Calibri" w:hAnsi="Calibri" w:cs="Calibri"/>
              </w:rPr>
            </w:pPr>
            <w:r>
              <w:rPr>
                <w:rFonts w:ascii="Calibri" w:hAnsi="Calibri" w:cs="Calibri"/>
              </w:rPr>
              <w:t>X</w:t>
            </w: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00A89B37" w:rsidR="00B0479E" w:rsidRDefault="00A0161F" w:rsidP="00DD3144">
            <w:pPr>
              <w:rPr>
                <w:rFonts w:ascii="Calibri" w:hAnsi="Calibri" w:cs="Calibri"/>
              </w:rPr>
            </w:pPr>
            <w:r>
              <w:rPr>
                <w:rFonts w:ascii="Calibri" w:hAnsi="Calibri" w:cs="Calibri"/>
              </w:rPr>
              <w:t>X</w:t>
            </w: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7FFC9E13"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5E5D6BF3" w:rsidR="00B0479E" w:rsidRDefault="008000B6" w:rsidP="00DD3144">
            <w:pPr>
              <w:rPr>
                <w:rFonts w:ascii="Calibri" w:hAnsi="Calibri" w:cs="Calibri"/>
              </w:rPr>
            </w:pPr>
            <w:r w:rsidRPr="008C0026">
              <w:rPr>
                <w:rFonts w:ascii="Calibri" w:hAnsi="Calibri" w:cs="Calibri"/>
              </w:rPr>
              <w:t>Entities are required to disclose Scope 1 and Scope 2 emissions, along with selected categories of Scope 3 emissions where data is available and the emissions are material. Scope 3 disclosures focus on areas such as purchased goods and services, capital goods, business travel, and waste. Full Scope 3 coverage is not mandated under the current framework.</w:t>
            </w: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5C1E0AD5" w:rsidR="00B0479E" w:rsidRDefault="00A0161F" w:rsidP="00DD3144">
            <w:pPr>
              <w:rPr>
                <w:rFonts w:ascii="Calibri" w:hAnsi="Calibri" w:cs="Calibri"/>
              </w:rPr>
            </w:pPr>
            <w:r>
              <w:rPr>
                <w:rFonts w:ascii="Calibri" w:hAnsi="Calibri" w:cs="Calibri"/>
              </w:rPr>
              <w:t>X</w:t>
            </w: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079277A2" w:rsidR="00B0479E" w:rsidRDefault="00A0161F" w:rsidP="00DD3144">
            <w:pPr>
              <w:rPr>
                <w:rFonts w:ascii="Calibri" w:hAnsi="Calibri" w:cs="Calibri"/>
              </w:rPr>
            </w:pPr>
            <w:r>
              <w:rPr>
                <w:rFonts w:ascii="Calibri" w:hAnsi="Calibri" w:cs="Calibri"/>
              </w:rPr>
              <w:t>X</w:t>
            </w: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08E93BF2" w:rsidR="00B0479E" w:rsidRDefault="008000B6" w:rsidP="00DD3144">
            <w:pPr>
              <w:spacing w:line="276" w:lineRule="auto"/>
              <w:rPr>
                <w:rFonts w:ascii="Calibri" w:hAnsi="Calibri" w:cs="Calibri"/>
              </w:rPr>
            </w:pPr>
            <w:r>
              <w:rPr>
                <w:rFonts w:ascii="Calibri" w:hAnsi="Calibri" w:cs="Calibri"/>
              </w:rPr>
              <w:t>X</w:t>
            </w: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4103201F"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1CB7E75E" w:rsidR="00B0479E" w:rsidRDefault="008000B6" w:rsidP="00DD3144">
            <w:pPr>
              <w:spacing w:line="276" w:lineRule="auto"/>
              <w:rPr>
                <w:rFonts w:ascii="Calibri" w:hAnsi="Calibri" w:cs="Calibri"/>
              </w:rPr>
            </w:pPr>
            <w:r>
              <w:rPr>
                <w:rFonts w:ascii="Calibri" w:hAnsi="Calibri" w:cs="Calibri"/>
              </w:rPr>
              <w:t>X</w:t>
            </w: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2FF40CBF"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2C7687E8" w:rsidR="00B0479E" w:rsidRDefault="008000B6" w:rsidP="00DD3144">
            <w:pPr>
              <w:spacing w:line="276" w:lineRule="auto"/>
              <w:rPr>
                <w:rFonts w:ascii="Calibri" w:hAnsi="Calibri" w:cs="Calibri"/>
              </w:rPr>
            </w:pPr>
            <w:r>
              <w:rPr>
                <w:rFonts w:ascii="Calibri" w:hAnsi="Calibri" w:cs="Calibri"/>
              </w:rPr>
              <w:t>X</w:t>
            </w: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4099B9CD"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696A1D01" w:rsidR="00B0479E" w:rsidRDefault="008000B6" w:rsidP="00DD3144">
            <w:r w:rsidRPr="002245A6">
              <w:t>The strategy recommends that non-corporate Commonwealth entities disclose the use of greenhouse gas (GHG) offsets or removals, particularly when offsets are used to address residual emissions that cannot be eliminated through direct reductions. While disclosure is not mandatory, entities are encouraged to include details such as the volume and type of offsets used, whether they are domestic or international, and the nature of the offset projects. Additionally, the strategy advises that offsets should be verified and meet recognised standards, such as Australian Carbon Credit Units (ACCUs) or equivalent international schemes. However, there is no formal requirement to disclose verification or certification details in reporting.</w:t>
            </w:r>
          </w:p>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31E18AB5" w:rsidR="00B0479E" w:rsidRDefault="00D47134" w:rsidP="00DD3144">
            <w:r>
              <w:t>X</w:t>
            </w:r>
          </w:p>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34932077" w:rsidR="00B0479E" w:rsidRDefault="00D47134" w:rsidP="00DD3144">
            <w:r>
              <w:t>X</w:t>
            </w:r>
          </w:p>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0B513F7D" w:rsidR="00B0479E" w:rsidRDefault="00D47134" w:rsidP="00DD3144">
            <w:r>
              <w:t>X</w:t>
            </w:r>
          </w:p>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46FD521C" w:rsidR="00B0479E" w:rsidRDefault="00D47134" w:rsidP="00DD3144">
            <w:r>
              <w:t>X</w:t>
            </w:r>
          </w:p>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7F43E2BF" w:rsidR="00B0479E" w:rsidRDefault="00D47134" w:rsidP="00DD3144">
            <w:r>
              <w:t>X</w:t>
            </w:r>
          </w:p>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6A5EACC6" w:rsidR="00B0479E" w:rsidRDefault="00D47134" w:rsidP="00DD3144">
            <w:r>
              <w:t>X</w:t>
            </w:r>
          </w:p>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4D171DA4" w:rsidR="00B0479E" w:rsidRDefault="00D47134" w:rsidP="00DD3144">
            <w:r>
              <w:t>X</w:t>
            </w:r>
          </w:p>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0AD90422" w:rsidR="00B0479E" w:rsidRDefault="00D47134" w:rsidP="00DD3144">
            <w:r>
              <w:t>X</w:t>
            </w:r>
          </w:p>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5B034AB8" w:rsidR="00B0479E" w:rsidRDefault="00A5327B" w:rsidP="00DD3144">
            <w:r>
              <w:t>X</w:t>
            </w:r>
          </w:p>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2B4821B"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01F00D25" w:rsidR="00B0479E" w:rsidRDefault="00A5327B" w:rsidP="00DD3144">
            <w:r>
              <w:t>X</w:t>
            </w:r>
          </w:p>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7134F4EB" w:rsidR="00B0479E" w:rsidRDefault="00A5327B" w:rsidP="00DD3144">
            <w:r>
              <w:t>X</w:t>
            </w:r>
          </w:p>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17A4C939" w:rsidR="00B0479E" w:rsidRDefault="00A5327B" w:rsidP="00DD3144">
            <w:r>
              <w:t>X</w:t>
            </w:r>
          </w:p>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74E542AE"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68E32C7C" w:rsidR="00B0479E" w:rsidRDefault="00A5327B" w:rsidP="00DD3144">
            <w:r>
              <w:t>By 2030</w:t>
            </w:r>
          </w:p>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6E2E70E1" w:rsidR="00B0479E" w:rsidRDefault="00A5327B" w:rsidP="00DD3144">
            <w:r>
              <w:t>X</w:t>
            </w:r>
          </w:p>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0F3A9E0B" w:rsidR="00B0479E" w:rsidRDefault="00A5327B" w:rsidP="00DD3144">
            <w:r>
              <w:t>X</w:t>
            </w:r>
          </w:p>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684A8E1B"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14450788" w:rsidR="00B0479E" w:rsidRDefault="00A5327B" w:rsidP="00DD3144">
            <w:r>
              <w:t>Page 41 refers to an emission reduction plan and a supplementary emission reduction template that entities will be required to complete</w:t>
            </w:r>
          </w:p>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373EB576" w:rsidR="00B0479E" w:rsidRDefault="00A5327B" w:rsidP="00DD3144">
            <w:r>
              <w:t>X</w:t>
            </w:r>
          </w:p>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7BC44D86" w:rsidR="00B0479E" w:rsidRDefault="00A5327B" w:rsidP="00DD3144">
            <w:r>
              <w:t>X</w:t>
            </w:r>
          </w:p>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34DF0FD5" w:rsidR="00484663" w:rsidRDefault="00A5327B" w:rsidP="00DD3144">
            <w:r>
              <w:t>X</w:t>
            </w:r>
          </w:p>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62075ACB" w:rsidR="00484663" w:rsidRDefault="001734C3" w:rsidP="00DD3144">
            <w:r>
              <w:t>X</w:t>
            </w:r>
          </w:p>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F331076" w:rsidR="00484663" w:rsidRDefault="001734C3" w:rsidP="00DD3144">
            <w:r>
              <w:t>X</w:t>
            </w:r>
          </w:p>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6479D313" w:rsidR="00484663" w:rsidRDefault="00484663" w:rsidP="00DD3144"/>
        </w:tc>
        <w:tc>
          <w:tcPr>
            <w:tcW w:w="1440" w:type="dxa"/>
            <w:vAlign w:val="center"/>
          </w:tcPr>
          <w:p w14:paraId="0215B9B8" w14:textId="5EBBE0F3" w:rsidR="00484663" w:rsidRDefault="008000B6" w:rsidP="00DD3144">
            <w:r>
              <w:t>X</w:t>
            </w:r>
          </w:p>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54B8892A" w:rsidR="00484663" w:rsidRDefault="001734C3" w:rsidP="00DD3144">
            <w:r>
              <w:t>X</w:t>
            </w:r>
          </w:p>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4672F21D" w:rsidR="00484663" w:rsidRDefault="001734C3" w:rsidP="00DD3144">
            <w:r>
              <w:t>X</w:t>
            </w:r>
          </w:p>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42BF24EB" w:rsidR="00484663" w:rsidRDefault="001734C3" w:rsidP="00DD3144">
            <w:r>
              <w:t>X</w:t>
            </w:r>
          </w:p>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39F811CE" w:rsidR="00484663" w:rsidRDefault="001734C3" w:rsidP="00DD3144">
            <w:r>
              <w:t>X</w:t>
            </w:r>
          </w:p>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3265014A" w:rsidR="00484663" w:rsidRDefault="001734C3" w:rsidP="00DD3144">
            <w:r>
              <w:t>X</w:t>
            </w:r>
          </w:p>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67EF44F4" w:rsidR="00484663" w:rsidRDefault="001734C3" w:rsidP="00DD3144">
            <w:r>
              <w:t>X</w:t>
            </w:r>
          </w:p>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0C2CA07E" w:rsidR="00484663" w:rsidRDefault="001734C3" w:rsidP="00DD3144">
            <w:r>
              <w:t>X</w:t>
            </w:r>
          </w:p>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2715C390" w:rsidR="00484663" w:rsidRDefault="001734C3" w:rsidP="00DD3144">
            <w:r>
              <w:t>X</w:t>
            </w:r>
          </w:p>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68E39C94" w:rsidR="00DA416F" w:rsidRPr="00DD3144" w:rsidRDefault="001734C3"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7EFAB76C" w:rsidR="00DA416F" w:rsidRPr="00DD3144" w:rsidRDefault="001734C3"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TCFD</w:t>
            </w:r>
            <w:proofErr w:type="spellEnd"/>
            <w:r w:rsidRPr="00DD3144">
              <w:rPr>
                <w:rFonts w:ascii="Calibri" w:hAnsi="Calibri" w:cs="Calibri"/>
              </w:rPr>
              <w:t xml:space="preserve">)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735BAC62" w:rsidR="00DA416F" w:rsidRPr="00DD3144" w:rsidRDefault="001734C3"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1EF11913" w:rsidR="00DA416F" w:rsidRPr="00DD3144" w:rsidRDefault="001734C3"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225BAFEB" w:rsidR="00DA416F" w:rsidRPr="00DD3144" w:rsidRDefault="001734C3"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2787ED2" w:rsidR="00DA416F" w:rsidRPr="00DD3144" w:rsidRDefault="001734C3"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53A61DD2" w:rsidR="00DA416F" w:rsidRPr="00DD3144" w:rsidRDefault="001734C3"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26D2F1D5" w:rsidR="00DA416F" w:rsidRPr="00DD3144" w:rsidRDefault="001734C3"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Sustainability Accounting Standards Board (</w:t>
            </w:r>
            <w:proofErr w:type="spellStart"/>
            <w:r w:rsidRPr="00DD3144">
              <w:rPr>
                <w:rFonts w:ascii="Calibri" w:hAnsi="Calibri" w:cs="Calibri"/>
              </w:rPr>
              <w:t>SASB</w:t>
            </w:r>
            <w:proofErr w:type="spellEnd"/>
            <w:r w:rsidRPr="00DD3144">
              <w:rPr>
                <w:rFonts w:ascii="Calibri" w:hAnsi="Calibri" w:cs="Calibri"/>
              </w:rPr>
              <w:t xml:space="preserve">)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05944B7A" w:rsidR="00DA416F" w:rsidRPr="00DD3144" w:rsidRDefault="001734C3"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European Sustainability Reporting Standards (</w:t>
            </w:r>
            <w:proofErr w:type="spellStart"/>
            <w:r w:rsidRPr="00DD3144">
              <w:rPr>
                <w:rFonts w:ascii="Calibri" w:hAnsi="Calibri" w:cs="Calibri"/>
              </w:rPr>
              <w:t>ESRS</w:t>
            </w:r>
            <w:proofErr w:type="spellEnd"/>
            <w:r w:rsidRPr="00DD3144">
              <w:rPr>
                <w:rFonts w:ascii="Calibri" w:hAnsi="Calibri" w:cs="Calibri"/>
              </w:rPr>
              <w:t xml:space="preserve">)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25204BA8" w:rsidR="00DA416F" w:rsidRPr="00DD3144" w:rsidRDefault="001734C3"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TNFD</w:t>
            </w:r>
            <w:proofErr w:type="spellEnd"/>
            <w:r w:rsidRPr="00DD3144">
              <w:rPr>
                <w:rFonts w:ascii="Calibri" w:hAnsi="Calibri" w:cs="Calibri"/>
              </w:rPr>
              <w:t xml:space="preserve">)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630338AE" w:rsidR="00DA416F" w:rsidRPr="00DD3144" w:rsidRDefault="001734C3"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Partnership for Carbon Accounting Financials (</w:t>
            </w:r>
            <w:proofErr w:type="spellStart"/>
            <w:r w:rsidRPr="00DD3144">
              <w:rPr>
                <w:rFonts w:ascii="Calibri" w:hAnsi="Calibri" w:cs="Calibri"/>
              </w:rPr>
              <w:t>PCAF</w:t>
            </w:r>
            <w:proofErr w:type="spellEnd"/>
            <w:r w:rsidRPr="00DD3144">
              <w:rPr>
                <w:rFonts w:ascii="Calibri" w:hAnsi="Calibri" w:cs="Calibri"/>
              </w:rPr>
              <w:t xml:space="preserve">)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0DA26473" w:rsidR="00DA416F" w:rsidRPr="00DD3144" w:rsidRDefault="001734C3"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Glasgow Financial Alliance for Net Zero (</w:t>
            </w:r>
            <w:proofErr w:type="spellStart"/>
            <w:r w:rsidRPr="00DD3144">
              <w:rPr>
                <w:rFonts w:ascii="Calibri" w:hAnsi="Calibri" w:cs="Calibri"/>
              </w:rPr>
              <w:t>GFANZ</w:t>
            </w:r>
            <w:proofErr w:type="spellEnd"/>
            <w:r w:rsidRPr="00DD3144">
              <w:rPr>
                <w:rFonts w:ascii="Calibri" w:hAnsi="Calibri" w:cs="Calibri"/>
              </w:rPr>
              <w:t xml:space="preserve">)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29F43F35" w:rsidR="00DA416F" w:rsidRPr="00DD3144" w:rsidRDefault="001734C3"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1A29AD45" w:rsidR="00DA416F" w:rsidRPr="00DD3144" w:rsidRDefault="001734C3"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0C2E5AA6" w:rsidR="00C4670C" w:rsidRPr="00C37D48" w:rsidRDefault="007D01B6"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5E80BF0E" w:rsidR="00C4670C" w:rsidRPr="00C37D48" w:rsidRDefault="007D01B6" w:rsidP="00C37D48">
            <w:pPr>
              <w:rPr>
                <w:rFonts w:ascii="Calibri" w:hAnsi="Calibri" w:cs="Calibri"/>
              </w:rPr>
            </w:pPr>
            <w:r>
              <w:rPr>
                <w:rFonts w:ascii="Calibri" w:hAnsi="Calibri" w:cs="Calibri"/>
              </w:rP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054FB934" w:rsidR="00C4670C" w:rsidRPr="00C37D48" w:rsidRDefault="007D01B6"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18966D" w:rsidR="00C4670C" w:rsidRPr="00C37D48" w:rsidRDefault="007D01B6"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30A3656E" w:rsidR="00C4670C" w:rsidRPr="00C37D48" w:rsidRDefault="00C4670C" w:rsidP="00C37D48">
            <w:pPr>
              <w:rPr>
                <w:rFonts w:ascii="Calibri" w:hAnsi="Calibri" w:cs="Calibri"/>
              </w:rPr>
            </w:pPr>
          </w:p>
        </w:tc>
        <w:tc>
          <w:tcPr>
            <w:tcW w:w="1614" w:type="dxa"/>
            <w:vAlign w:val="center"/>
          </w:tcPr>
          <w:p w14:paraId="0962017D" w14:textId="403D8F07" w:rsidR="00C4670C" w:rsidRPr="00C37D48" w:rsidRDefault="00C4670C" w:rsidP="00C37D48">
            <w:pPr>
              <w:rPr>
                <w:rFonts w:ascii="Calibri" w:hAnsi="Calibri" w:cs="Calibri"/>
              </w:rPr>
            </w:pPr>
          </w:p>
        </w:tc>
        <w:tc>
          <w:tcPr>
            <w:tcW w:w="1664" w:type="dxa"/>
            <w:vAlign w:val="center"/>
          </w:tcPr>
          <w:p w14:paraId="0FDFBF9A" w14:textId="34ACAB4D" w:rsidR="00C4670C" w:rsidRPr="00C37D48" w:rsidRDefault="008000B6" w:rsidP="00C37D48">
            <w:pPr>
              <w:rPr>
                <w:rFonts w:ascii="Calibri" w:hAnsi="Calibri" w:cs="Calibri"/>
              </w:rPr>
            </w:pPr>
            <w:r>
              <w:rPr>
                <w:rFonts w:ascii="Calibri" w:hAnsi="Calibri" w:cs="Calibri"/>
              </w:rP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247351DF" w:rsidR="00C4670C" w:rsidRPr="00C37D48" w:rsidRDefault="007D01B6"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07770B86" w:rsidR="00C4670C" w:rsidRPr="00C37D48" w:rsidRDefault="00C4670C" w:rsidP="00C37D48">
            <w:pPr>
              <w:rPr>
                <w:rFonts w:ascii="Calibri" w:hAnsi="Calibri" w:cs="Calibri"/>
              </w:rPr>
            </w:pPr>
          </w:p>
        </w:tc>
        <w:tc>
          <w:tcPr>
            <w:tcW w:w="1664" w:type="dxa"/>
            <w:vAlign w:val="center"/>
          </w:tcPr>
          <w:p w14:paraId="26DE33FF" w14:textId="5EB36654" w:rsidR="00C4670C" w:rsidRPr="00C37D48" w:rsidRDefault="008000B6"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2B182793" w:rsidR="00C4670C" w:rsidRPr="00C37D48" w:rsidRDefault="007D01B6"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D01CFFE"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324E18D8" w:rsidR="00C4670C" w:rsidRPr="00C37D48" w:rsidRDefault="008000B6" w:rsidP="00C37D48">
            <w:pPr>
              <w:rPr>
                <w:rFonts w:ascii="Calibri" w:hAnsi="Calibri" w:cs="Calibri"/>
              </w:rPr>
            </w:pPr>
            <w:r>
              <w:rPr>
                <w:rFonts w:ascii="Calibri" w:hAnsi="Calibri" w:cs="Calibri"/>
              </w:rP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49954BF1"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68D719ED" w:rsidR="00C4670C" w:rsidRPr="00C37D48" w:rsidRDefault="008000B6" w:rsidP="00C37D48">
            <w:pPr>
              <w:rPr>
                <w:rFonts w:ascii="Calibri" w:hAnsi="Calibri" w:cs="Calibri"/>
              </w:rPr>
            </w:pPr>
            <w:r>
              <w:rPr>
                <w:rFonts w:ascii="Calibri" w:hAnsi="Calibri" w:cs="Calibri"/>
              </w:rP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328A8A0B" w:rsidR="00C4670C" w:rsidRPr="00C37D48" w:rsidRDefault="007D01B6" w:rsidP="00C37D48">
            <w:pPr>
              <w:rPr>
                <w:rFonts w:ascii="Calibri" w:hAnsi="Calibri" w:cs="Calibri"/>
              </w:rPr>
            </w:pPr>
            <w:r>
              <w:rPr>
                <w:rFonts w:ascii="Calibri" w:hAnsi="Calibri" w:cs="Calibri"/>
              </w:rPr>
              <w:t>X</w:t>
            </w:r>
            <w:r w:rsidR="008000B6">
              <w:rPr>
                <w:rFonts w:ascii="Calibri" w:hAnsi="Calibri" w:cs="Calibri"/>
              </w:rPr>
              <w:t xml:space="preserve"> (if national)</w:t>
            </w: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4CAE9F7" w:rsidR="00C4670C" w:rsidRPr="00C37D48" w:rsidRDefault="007D01B6" w:rsidP="00C37D48">
            <w:pPr>
              <w:rPr>
                <w:rFonts w:ascii="Calibri" w:hAnsi="Calibri" w:cs="Calibri"/>
              </w:rPr>
            </w:pPr>
            <w:r>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277E9813" w:rsidR="00C4670C" w:rsidRPr="00C37D48" w:rsidRDefault="00C4670C" w:rsidP="00C37D48">
            <w:pPr>
              <w:rPr>
                <w:rFonts w:ascii="Calibri" w:hAnsi="Calibri" w:cs="Calibri"/>
              </w:rPr>
            </w:pPr>
          </w:p>
        </w:tc>
        <w:tc>
          <w:tcPr>
            <w:tcW w:w="1664" w:type="dxa"/>
            <w:vAlign w:val="center"/>
          </w:tcPr>
          <w:p w14:paraId="6EB322D3" w14:textId="3E9CE7BF" w:rsidR="00C4670C" w:rsidRPr="00C37D48" w:rsidRDefault="007D01B6"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8000B6"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805DFF" w:rsidRDefault="004F276F" w:rsidP="00C37D48">
            <w:pPr>
              <w:rPr>
                <w:rFonts w:ascii="Calibri" w:hAnsi="Calibri" w:cs="Calibri"/>
                <w:lang w:val="fr-FR"/>
              </w:rPr>
            </w:pPr>
            <w:r w:rsidRPr="00805DFF">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805DFF" w:rsidRDefault="004F276F" w:rsidP="00C37D48">
            <w:pPr>
              <w:rPr>
                <w:rFonts w:ascii="Calibri" w:hAnsi="Calibri" w:cs="Calibri"/>
                <w:lang w:val="fr-FR"/>
              </w:rPr>
            </w:pPr>
          </w:p>
        </w:tc>
      </w:tr>
      <w:tr w:rsidR="004F276F" w:rsidRPr="008000B6"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67A42795" w:rsidR="004F276F" w:rsidRPr="00C37D48" w:rsidRDefault="00AC0DE9"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1F8F7585" w:rsidR="004F276F" w:rsidRPr="00C37D48" w:rsidRDefault="00AC0DE9"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4E7715B3"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3FD63350" w:rsidR="001F30DE" w:rsidRPr="00C37D48" w:rsidRDefault="00AC0DE9"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43C5048F" w14:textId="2D0C440C" w:rsidR="00AC0DE9" w:rsidRDefault="008000B6" w:rsidP="00AC0DE9">
            <w:pPr>
              <w:spacing w:line="276" w:lineRule="auto"/>
              <w:rPr>
                <w:color w:val="000000" w:themeColor="text1"/>
              </w:rPr>
            </w:pPr>
            <w:r w:rsidRPr="00735F27">
              <w:rPr>
                <w:color w:val="000000" w:themeColor="text1"/>
              </w:rPr>
              <w:t>Yes, the 2023–24 Net Zero in Government Operations Annual Progress Report was published as part of the implementation of this policy tool. It provides evidence of active engagement by mandated entities and highlights voluntary participation, ongoing initiatives, and progress across key operational areas such as buildings, procurement, ICT, and travel</w:t>
            </w:r>
            <w:r w:rsidR="00AC0DE9">
              <w:rPr>
                <w:color w:val="000000" w:themeColor="text1"/>
              </w:rPr>
              <w:t>.</w:t>
            </w:r>
          </w:p>
          <w:p w14:paraId="3BA84EFA" w14:textId="784CA947" w:rsidR="00AC0DE9" w:rsidRPr="00C37D48" w:rsidRDefault="00AC0DE9" w:rsidP="00AC0DE9">
            <w:pPr>
              <w:rPr>
                <w:rFonts w:ascii="Calibri" w:hAnsi="Calibri" w:cs="Calibri"/>
              </w:rPr>
            </w:pPr>
            <w:hyperlink r:id="rId22" w:history="1">
              <w:r w:rsidRPr="00601DFF">
                <w:rPr>
                  <w:rStyle w:val="Hyperlink"/>
                </w:rPr>
                <w:t>Web-archived link</w:t>
              </w:r>
            </w:hyperlink>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5D9C227E" w:rsidR="001F30DE" w:rsidRPr="00C37D48" w:rsidRDefault="00AC0DE9"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0D6C568F" w:rsidR="004F48E8" w:rsidRPr="00C37D48" w:rsidRDefault="00720175" w:rsidP="00C37D48">
            <w:pPr>
              <w:rPr>
                <w:rFonts w:ascii="Calibri" w:hAnsi="Calibri" w:cs="Calibri"/>
              </w:rPr>
            </w:pPr>
            <w:r>
              <w:rPr>
                <w:rFonts w:ascii="Calibri" w:hAnsi="Calibri" w:cs="Calibri"/>
              </w:rPr>
              <w:t>X</w:t>
            </w: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104159CF" w:rsidR="000A1365" w:rsidRPr="00C37D48" w:rsidRDefault="00720175" w:rsidP="00C37D48">
            <w:pPr>
              <w:rPr>
                <w:rFonts w:ascii="Calibri" w:hAnsi="Calibri" w:cs="Calibri"/>
              </w:rPr>
            </w:pPr>
            <w:r>
              <w:rPr>
                <w:rFonts w:ascii="Calibri" w:hAnsi="Calibri" w:cs="Calibri"/>
              </w:rP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5859A033" w:rsidR="00D27551" w:rsidRPr="00C37D48" w:rsidRDefault="00720175" w:rsidP="00C37D48">
            <w:pPr>
              <w:rPr>
                <w:rFonts w:ascii="Calibri" w:hAnsi="Calibri" w:cs="Calibri"/>
              </w:rPr>
            </w:pPr>
            <w:r>
              <w:rPr>
                <w:rFonts w:ascii="Calibri" w:hAnsi="Calibri" w:cs="Calibri"/>
              </w:rPr>
              <w:t>No</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0163AD22" w:rsidR="000A1365" w:rsidRPr="00C37D48" w:rsidRDefault="00720175" w:rsidP="00C37D48">
            <w:pPr>
              <w:rPr>
                <w:rFonts w:ascii="Calibri" w:hAnsi="Calibri" w:cs="Calibri"/>
              </w:rPr>
            </w:pPr>
            <w:r>
              <w:rPr>
                <w:rFonts w:ascii="Calibri" w:hAnsi="Calibri" w:cs="Calibri"/>
              </w:rPr>
              <w:t>X</w:t>
            </w: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67F59457" w:rsidR="00C81DE5" w:rsidRPr="00C37D48" w:rsidRDefault="00720175" w:rsidP="00C37D48">
            <w:pPr>
              <w:rPr>
                <w:rFonts w:ascii="Calibri" w:hAnsi="Calibri" w:cs="Calibri"/>
              </w:rPr>
            </w:pPr>
            <w:r>
              <w:rPr>
                <w:rFonts w:ascii="Calibri" w:hAnsi="Calibri" w:cs="Calibri"/>
              </w:rPr>
              <w:t>X</w:t>
            </w: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6F8D5FDE" w:rsidR="000A1365" w:rsidRPr="00C37D48" w:rsidRDefault="000A1365" w:rsidP="00C37D48">
            <w:pPr>
              <w:rPr>
                <w:rFonts w:ascii="Calibri" w:hAnsi="Calibri" w:cs="Calibri"/>
              </w:rPr>
            </w:pPr>
          </w:p>
        </w:tc>
        <w:tc>
          <w:tcPr>
            <w:tcW w:w="1573" w:type="dxa"/>
            <w:vAlign w:val="center"/>
          </w:tcPr>
          <w:p w14:paraId="37D60944" w14:textId="1DA3ACE1" w:rsidR="000A1365" w:rsidRPr="00C37D48" w:rsidRDefault="00720175" w:rsidP="00C37D48">
            <w:pPr>
              <w:rPr>
                <w:rFonts w:ascii="Calibri" w:hAnsi="Calibri" w:cs="Calibri"/>
              </w:rPr>
            </w:pPr>
            <w:r>
              <w:rPr>
                <w:rFonts w:ascii="Calibri" w:hAnsi="Calibri" w:cs="Calibri"/>
              </w:rPr>
              <w:t>X</w:t>
            </w: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3D9DF359" w:rsidR="000A1365" w:rsidRPr="00C37D48" w:rsidRDefault="000A1365" w:rsidP="00C37D48">
            <w:pPr>
              <w:rPr>
                <w:rFonts w:ascii="Calibri" w:hAnsi="Calibri" w:cs="Calibri"/>
              </w:rPr>
            </w:pPr>
          </w:p>
        </w:tc>
        <w:tc>
          <w:tcPr>
            <w:tcW w:w="1573" w:type="dxa"/>
            <w:vAlign w:val="center"/>
          </w:tcPr>
          <w:p w14:paraId="7841FFD5" w14:textId="2B2BF680" w:rsidR="000A1365" w:rsidRPr="00C37D48" w:rsidRDefault="00720175" w:rsidP="00C37D48">
            <w:pPr>
              <w:rPr>
                <w:rFonts w:ascii="Calibri" w:hAnsi="Calibri" w:cs="Calibri"/>
              </w:rPr>
            </w:pPr>
            <w:r>
              <w:rPr>
                <w:rFonts w:ascii="Calibri" w:hAnsi="Calibri" w:cs="Calibri"/>
              </w:rPr>
              <w:t>X</w:t>
            </w: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509C6045" w:rsidR="000A1365" w:rsidRPr="00C37D48" w:rsidRDefault="00720175" w:rsidP="00C37D48">
            <w:pPr>
              <w:rPr>
                <w:rFonts w:ascii="Calibri" w:hAnsi="Calibri" w:cs="Calibri"/>
              </w:rPr>
            </w:pPr>
            <w:r>
              <w:rPr>
                <w:rFonts w:ascii="Calibri" w:hAnsi="Calibri" w:cs="Calibri"/>
              </w:rPr>
              <w:t>X</w:t>
            </w: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61D52889" w:rsidR="000A1365" w:rsidRPr="00C37D48" w:rsidRDefault="00720175" w:rsidP="00C37D48">
            <w:pPr>
              <w:rPr>
                <w:rFonts w:ascii="Calibri" w:hAnsi="Calibri" w:cs="Calibri"/>
              </w:rPr>
            </w:pPr>
            <w:r>
              <w:rPr>
                <w:rFonts w:ascii="Calibri" w:hAnsi="Calibri" w:cs="Calibri"/>
              </w:rPr>
              <w:t>By 2030</w:t>
            </w: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4980E8C9" w:rsidR="000A1365" w:rsidRPr="00C37D48" w:rsidRDefault="00720175" w:rsidP="00C37D48">
            <w:pPr>
              <w:rPr>
                <w:rFonts w:ascii="Calibri" w:hAnsi="Calibri" w:cs="Calibri"/>
              </w:rPr>
            </w:pPr>
            <w:r>
              <w:rPr>
                <w:rFonts w:ascii="Calibri" w:hAnsi="Calibri" w:cs="Calibri"/>
              </w:rPr>
              <w:t>X</w:t>
            </w: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Nitrous oxide (</w:t>
            </w:r>
            <w:proofErr w:type="spellStart"/>
            <w:r w:rsidRPr="00C37D48">
              <w:rPr>
                <w:rFonts w:ascii="Calibri" w:hAnsi="Calibri" w:cs="Calibri"/>
              </w:rPr>
              <w:t>N₂O</w:t>
            </w:r>
            <w:proofErr w:type="spellEnd"/>
            <w:r w:rsidRPr="00C37D48">
              <w:rPr>
                <w:rFonts w:ascii="Calibri" w:hAnsi="Calibri" w:cs="Calibri"/>
              </w:rPr>
              <w:t xml:space="preserve">) </w:t>
            </w:r>
          </w:p>
        </w:tc>
        <w:tc>
          <w:tcPr>
            <w:tcW w:w="5300" w:type="dxa"/>
            <w:gridSpan w:val="3"/>
            <w:shd w:val="clear" w:color="auto" w:fill="auto"/>
            <w:vAlign w:val="center"/>
          </w:tcPr>
          <w:p w14:paraId="5D70C564" w14:textId="716F4726" w:rsidR="000A1365" w:rsidRPr="00C37D48" w:rsidRDefault="00720175" w:rsidP="00C37D48">
            <w:pPr>
              <w:rPr>
                <w:rFonts w:ascii="Calibri" w:hAnsi="Calibri" w:cs="Calibri"/>
              </w:rPr>
            </w:pPr>
            <w:r>
              <w:rPr>
                <w:rFonts w:ascii="Calibri" w:hAnsi="Calibri" w:cs="Calibri"/>
              </w:rPr>
              <w:t>X</w:t>
            </w: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55097EBB" w:rsidR="000A1365" w:rsidRPr="00C37D48" w:rsidRDefault="00720175" w:rsidP="00C37D48">
            <w:pPr>
              <w:rPr>
                <w:rFonts w:ascii="Calibri" w:hAnsi="Calibri" w:cs="Calibri"/>
              </w:rPr>
            </w:pPr>
            <w:r>
              <w:rPr>
                <w:rFonts w:ascii="Calibri" w:hAnsi="Calibri" w:cs="Calibri"/>
              </w:rPr>
              <w:t>X</w:t>
            </w: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84FA492" w:rsidR="000A1365" w:rsidRPr="00C37D48" w:rsidRDefault="00720175" w:rsidP="00C37D48">
            <w:pPr>
              <w:rPr>
                <w:rFonts w:ascii="Calibri" w:hAnsi="Calibri" w:cs="Calibri"/>
              </w:rPr>
            </w:pPr>
            <w:r>
              <w:rPr>
                <w:rFonts w:ascii="Calibri" w:hAnsi="Calibri" w:cs="Calibri"/>
              </w:rPr>
              <w:t>X</w:t>
            </w: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526970AC" w:rsidR="000A1365" w:rsidRPr="00C37D48" w:rsidRDefault="00720175" w:rsidP="00C37D48">
            <w:pPr>
              <w:rPr>
                <w:rFonts w:ascii="Calibri" w:hAnsi="Calibri" w:cs="Calibri"/>
              </w:rPr>
            </w:pPr>
            <w:r>
              <w:rPr>
                <w:rFonts w:ascii="Calibri" w:hAnsi="Calibri" w:cs="Calibri"/>
              </w:rPr>
              <w:t>X</w:t>
            </w: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32144516" w:rsidR="000A1365" w:rsidRPr="00C37D48" w:rsidRDefault="00720175" w:rsidP="00C37D48">
            <w:pPr>
              <w:rPr>
                <w:rFonts w:ascii="Calibri" w:hAnsi="Calibri" w:cs="Calibri"/>
              </w:rPr>
            </w:pPr>
            <w:r>
              <w:rPr>
                <w:rFonts w:ascii="Calibri" w:hAnsi="Calibri" w:cs="Calibri"/>
              </w:rPr>
              <w:t>X</w:t>
            </w: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4EAB2539" w:rsidR="003A2E5E" w:rsidRPr="00C37D48" w:rsidRDefault="00720175" w:rsidP="00C37D48">
            <w:pPr>
              <w:rPr>
                <w:rFonts w:ascii="Calibri" w:hAnsi="Calibri" w:cs="Calibri"/>
              </w:rPr>
            </w:pPr>
            <w:r>
              <w:rPr>
                <w:rFonts w:ascii="Calibri" w:hAnsi="Calibri" w:cs="Calibri"/>
              </w:rPr>
              <w:t>X</w:t>
            </w: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16BFD972" w:rsidR="000A1365" w:rsidRPr="00C37D48" w:rsidRDefault="00720175"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1EB08A8" w:rsidR="000A1365" w:rsidRPr="00C37D48" w:rsidRDefault="00720175" w:rsidP="00C37D48">
            <w:pPr>
              <w:rPr>
                <w:rFonts w:ascii="Calibri" w:hAnsi="Calibri" w:cs="Calibri"/>
              </w:rPr>
            </w:pPr>
            <w:r>
              <w:rPr>
                <w:rFonts w:ascii="Calibri" w:hAnsi="Calibri" w:cs="Calibri"/>
              </w:rPr>
              <w:t>X (2022-2023)</w:t>
            </w: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8DD161C"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4403AAF3" w:rsidR="000A1365" w:rsidRPr="00C37D48" w:rsidRDefault="00720175"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7F72D40C" w:rsidR="00D9431B" w:rsidRPr="00C37D48" w:rsidRDefault="00720175" w:rsidP="00C37D48">
            <w:pPr>
              <w:rPr>
                <w:rFonts w:ascii="Calibri" w:hAnsi="Calibri" w:cs="Calibri"/>
              </w:rPr>
            </w:pPr>
            <w:r>
              <w:rPr>
                <w:rFonts w:ascii="Calibri" w:hAnsi="Calibri" w:cs="Calibri"/>
              </w:rPr>
              <w:t>X</w:t>
            </w: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2476F34" w:rsidR="00D9431B" w:rsidRPr="00C37D48" w:rsidRDefault="00720175" w:rsidP="00C37D48">
            <w:pPr>
              <w:rPr>
                <w:rFonts w:ascii="Calibri" w:hAnsi="Calibri" w:cs="Calibri"/>
              </w:rPr>
            </w:pPr>
            <w:r>
              <w:rPr>
                <w:rFonts w:ascii="Calibri" w:hAnsi="Calibri" w:cs="Calibri"/>
              </w:rPr>
              <w:t>Climate Active – See reference to '</w:t>
            </w:r>
            <w:r w:rsidRPr="00720175">
              <w:rPr>
                <w:rFonts w:ascii="Calibri" w:hAnsi="Calibri" w:cs="Calibri"/>
              </w:rPr>
              <w:t>Climate Active Carbon Neutral Standard</w:t>
            </w:r>
            <w:r>
              <w:rPr>
                <w:rFonts w:ascii="Calibri" w:hAnsi="Calibri" w:cs="Calibri"/>
              </w:rPr>
              <w:t>' in Annexure B (page 38).</w:t>
            </w: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03A0A0D8" w:rsidR="004A4C51" w:rsidRPr="00C37D48" w:rsidRDefault="00720175" w:rsidP="00C37D48">
            <w:pPr>
              <w:rPr>
                <w:rFonts w:ascii="Calibri" w:hAnsi="Calibri" w:cs="Calibri"/>
              </w:rPr>
            </w:pPr>
            <w:r w:rsidRPr="00720175">
              <w:rPr>
                <w:rFonts w:ascii="Calibri" w:hAnsi="Calibri" w:cs="Calibri"/>
              </w:rPr>
              <w:t xml:space="preserve">Future consideration of carbon offsets will also incorporate the </w:t>
            </w:r>
            <w:r>
              <w:rPr>
                <w:rFonts w:ascii="Calibri" w:hAnsi="Calibri" w:cs="Calibri"/>
              </w:rPr>
              <w:t xml:space="preserve">Australian Government's </w:t>
            </w:r>
            <w:r w:rsidRPr="00720175">
              <w:rPr>
                <w:rFonts w:ascii="Calibri" w:hAnsi="Calibri" w:cs="Calibri"/>
              </w:rPr>
              <w:t>Buy Australian Plan objectives</w:t>
            </w:r>
            <w:r>
              <w:rPr>
                <w:rFonts w:ascii="Calibri" w:hAnsi="Calibri" w:cs="Calibri"/>
              </w:rPr>
              <w:t>.</w:t>
            </w: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28513D6A" w:rsidR="00890032" w:rsidRPr="00C37D48" w:rsidRDefault="00720175" w:rsidP="00C37D48">
            <w:pPr>
              <w:rPr>
                <w:rFonts w:ascii="Calibri" w:hAnsi="Calibri" w:cs="Calibri"/>
              </w:rPr>
            </w:pPr>
            <w:r>
              <w:rPr>
                <w:rFonts w:ascii="Calibri" w:hAnsi="Calibri" w:cs="Calibri"/>
              </w:rPr>
              <w:t>X</w:t>
            </w: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7517ACE8"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65AC597D" w:rsidR="00474855" w:rsidRPr="00C37D48" w:rsidRDefault="00720175" w:rsidP="00C37D48">
            <w:pPr>
              <w:rPr>
                <w:rFonts w:ascii="Calibri" w:hAnsi="Calibri" w:cs="Calibri"/>
              </w:rPr>
            </w:pPr>
            <w:r>
              <w:rPr>
                <w:rFonts w:ascii="Calibri" w:hAnsi="Calibri" w:cs="Calibri"/>
              </w:rPr>
              <w:t>No</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4868F5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Key performance indicators (</w:t>
            </w:r>
            <w:proofErr w:type="spellStart"/>
            <w:r w:rsidRPr="00C37D48">
              <w:rPr>
                <w:rFonts w:ascii="Calibri" w:hAnsi="Calibri" w:cs="Calibri"/>
              </w:rPr>
              <w:t>KPIs</w:t>
            </w:r>
            <w:proofErr w:type="spellEnd"/>
            <w:r w:rsidRPr="00C37D48">
              <w:rPr>
                <w:rFonts w:ascii="Calibri" w:hAnsi="Calibri" w:cs="Calibri"/>
              </w:rPr>
              <w:t xml:space="preserve">)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23E5F80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1F65EA9B"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1FF1FA36" w:rsidR="00B610C2" w:rsidRPr="00610F28" w:rsidRDefault="00720175"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2118AF61" w:rsidR="00B610C2" w:rsidRPr="00610F28" w:rsidRDefault="00720175"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w:t>
            </w:r>
            <w:proofErr w:type="spellStart"/>
            <w:r w:rsidRPr="00610F28">
              <w:rPr>
                <w:rFonts w:ascii="Calibri" w:hAnsi="Calibri" w:cs="Calibri"/>
              </w:rPr>
              <w:t>TCFD</w:t>
            </w:r>
            <w:proofErr w:type="spellEnd"/>
            <w:r w:rsidRPr="00610F28">
              <w:rPr>
                <w:rFonts w:ascii="Calibri" w:hAnsi="Calibri" w:cs="Calibri"/>
              </w:rPr>
              <w:t xml:space="preserve">)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4B0CD3D6" w:rsidR="00B610C2" w:rsidRPr="00610F28" w:rsidRDefault="00720175"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46278A0A" w:rsidR="00B610C2" w:rsidRPr="00610F28" w:rsidRDefault="00720175"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5E77E8A" w:rsidR="00B610C2" w:rsidRPr="00610F28" w:rsidRDefault="00720175"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4CEE7D53" w:rsidR="00B610C2" w:rsidRPr="00610F28" w:rsidRDefault="00720175"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Sustainability Accounting Standards Board (</w:t>
            </w:r>
            <w:proofErr w:type="spellStart"/>
            <w:r w:rsidRPr="00610F28">
              <w:rPr>
                <w:rFonts w:ascii="Calibri" w:hAnsi="Calibri" w:cs="Calibri"/>
              </w:rPr>
              <w:t>SASB</w:t>
            </w:r>
            <w:proofErr w:type="spellEnd"/>
            <w:r w:rsidRPr="00610F28">
              <w:rPr>
                <w:rFonts w:ascii="Calibri" w:hAnsi="Calibri" w:cs="Calibri"/>
              </w:rPr>
              <w:t xml:space="preserve">)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44AC978" w:rsidR="00B610C2" w:rsidRPr="00610F28" w:rsidRDefault="00720175"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41FE525" w:rsidR="00B610C2" w:rsidRPr="00610F28" w:rsidRDefault="00720175"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06A6B3A8" w:rsidR="00B610C2" w:rsidRPr="00610F28" w:rsidRDefault="00720175"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European Sustainability Reporting Standards (</w:t>
            </w:r>
            <w:proofErr w:type="spellStart"/>
            <w:r w:rsidRPr="00610F28">
              <w:rPr>
                <w:rFonts w:ascii="Calibri" w:hAnsi="Calibri" w:cs="Calibri"/>
              </w:rPr>
              <w:t>ESRS</w:t>
            </w:r>
            <w:proofErr w:type="spellEnd"/>
            <w:r w:rsidRPr="00610F28">
              <w:rPr>
                <w:rFonts w:ascii="Calibri" w:hAnsi="Calibri" w:cs="Calibri"/>
              </w:rPr>
              <w:t xml:space="preserve">)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4446E735" w:rsidR="00B610C2" w:rsidRPr="00610F28" w:rsidRDefault="00720175"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6F20B86A" w:rsidR="00B610C2" w:rsidRPr="00610F28" w:rsidRDefault="00720175"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570D14AB" w14:textId="77777777" w:rsidR="00B610C2" w:rsidRDefault="00720175" w:rsidP="00610F28">
            <w:pPr>
              <w:rPr>
                <w:rFonts w:ascii="Calibri" w:hAnsi="Calibri" w:cs="Calibri"/>
              </w:rPr>
            </w:pPr>
            <w:r>
              <w:rPr>
                <w:rFonts w:ascii="Calibri" w:hAnsi="Calibri" w:cs="Calibri"/>
              </w:rPr>
              <w:t>Annexure B (from page 37) lists several consistency and complementary policies including (but not limited to):</w:t>
            </w:r>
          </w:p>
          <w:p w14:paraId="2331026D" w14:textId="0D0688B8" w:rsidR="00720175" w:rsidRDefault="004F060B" w:rsidP="00720175">
            <w:pPr>
              <w:pStyle w:val="ListParagraph"/>
              <w:numPr>
                <w:ilvl w:val="0"/>
                <w:numId w:val="50"/>
              </w:numPr>
              <w:rPr>
                <w:rFonts w:ascii="Calibri" w:hAnsi="Calibri" w:cs="Calibri"/>
              </w:rPr>
            </w:pPr>
            <w:r>
              <w:rPr>
                <w:rFonts w:ascii="Calibri" w:hAnsi="Calibri" w:cs="Calibri"/>
              </w:rPr>
              <w:t>Buy Australia Plan;</w:t>
            </w:r>
          </w:p>
          <w:p w14:paraId="3EBEBC53" w14:textId="7CC0B0FF" w:rsidR="004F060B" w:rsidRPr="004F060B" w:rsidRDefault="004F060B" w:rsidP="004F060B">
            <w:pPr>
              <w:pStyle w:val="ListParagraph"/>
              <w:numPr>
                <w:ilvl w:val="0"/>
                <w:numId w:val="50"/>
              </w:numPr>
              <w:rPr>
                <w:rFonts w:ascii="Calibri" w:hAnsi="Calibri" w:cs="Calibri"/>
              </w:rPr>
            </w:pPr>
            <w:r w:rsidRPr="004F060B">
              <w:rPr>
                <w:rFonts w:ascii="Calibri" w:hAnsi="Calibri" w:cs="Calibri"/>
              </w:rPr>
              <w:t>Commonwealth Climate Disclosure</w:t>
            </w:r>
            <w:r>
              <w:rPr>
                <w:rFonts w:ascii="Calibri" w:hAnsi="Calibri" w:cs="Calibri"/>
              </w:rPr>
              <w:t>;</w:t>
            </w:r>
          </w:p>
          <w:p w14:paraId="61D4C3E2" w14:textId="77777777" w:rsidR="004F060B" w:rsidRDefault="004F060B" w:rsidP="00720175">
            <w:pPr>
              <w:pStyle w:val="ListParagraph"/>
              <w:numPr>
                <w:ilvl w:val="0"/>
                <w:numId w:val="50"/>
              </w:numPr>
              <w:rPr>
                <w:rFonts w:ascii="Calibri" w:hAnsi="Calibri" w:cs="Calibri"/>
              </w:rPr>
            </w:pPr>
            <w:r>
              <w:rPr>
                <w:rFonts w:ascii="Calibri" w:hAnsi="Calibri" w:cs="Calibri"/>
              </w:rPr>
              <w:t>Low Emission Vehicle Target;</w:t>
            </w:r>
          </w:p>
          <w:p w14:paraId="05685E1B" w14:textId="77777777" w:rsidR="004F060B" w:rsidRDefault="004F060B" w:rsidP="00720175">
            <w:pPr>
              <w:pStyle w:val="ListParagraph"/>
              <w:numPr>
                <w:ilvl w:val="0"/>
                <w:numId w:val="50"/>
              </w:numPr>
              <w:rPr>
                <w:rFonts w:ascii="Calibri" w:hAnsi="Calibri" w:cs="Calibri"/>
              </w:rPr>
            </w:pPr>
            <w:r>
              <w:rPr>
                <w:rFonts w:ascii="Calibri" w:hAnsi="Calibri" w:cs="Calibri"/>
              </w:rPr>
              <w:t>Modern Slavery legislation;</w:t>
            </w:r>
          </w:p>
          <w:p w14:paraId="3E29894D" w14:textId="77777777" w:rsidR="004F060B" w:rsidRDefault="004F060B" w:rsidP="00720175">
            <w:pPr>
              <w:pStyle w:val="ListParagraph"/>
              <w:numPr>
                <w:ilvl w:val="0"/>
                <w:numId w:val="50"/>
              </w:numPr>
              <w:rPr>
                <w:rFonts w:ascii="Calibri" w:hAnsi="Calibri" w:cs="Calibri"/>
              </w:rPr>
            </w:pPr>
            <w:r>
              <w:rPr>
                <w:rFonts w:ascii="Calibri" w:hAnsi="Calibri" w:cs="Calibri"/>
              </w:rPr>
              <w:t>Climate Active;</w:t>
            </w:r>
          </w:p>
          <w:p w14:paraId="75DC0B8D" w14:textId="77777777" w:rsidR="004F060B" w:rsidRDefault="004F060B" w:rsidP="00720175">
            <w:pPr>
              <w:pStyle w:val="ListParagraph"/>
              <w:numPr>
                <w:ilvl w:val="0"/>
                <w:numId w:val="50"/>
              </w:numPr>
              <w:rPr>
                <w:rFonts w:ascii="Calibri" w:hAnsi="Calibri" w:cs="Calibri"/>
              </w:rPr>
            </w:pPr>
            <w:r>
              <w:rPr>
                <w:rFonts w:ascii="Calibri" w:hAnsi="Calibri" w:cs="Calibri"/>
              </w:rPr>
              <w:t>International accountability mechanisms;</w:t>
            </w:r>
          </w:p>
          <w:p w14:paraId="6D8BA87F" w14:textId="77777777" w:rsidR="004F060B" w:rsidRDefault="004F060B" w:rsidP="00720175">
            <w:pPr>
              <w:pStyle w:val="ListParagraph"/>
              <w:numPr>
                <w:ilvl w:val="0"/>
                <w:numId w:val="50"/>
              </w:numPr>
              <w:rPr>
                <w:rFonts w:ascii="Calibri" w:hAnsi="Calibri" w:cs="Calibri"/>
              </w:rPr>
            </w:pPr>
            <w:proofErr w:type="spellStart"/>
            <w:r>
              <w:rPr>
                <w:rFonts w:ascii="Calibri" w:hAnsi="Calibri" w:cs="Calibri"/>
              </w:rPr>
              <w:t>PGPA</w:t>
            </w:r>
            <w:proofErr w:type="spellEnd"/>
            <w:r>
              <w:rPr>
                <w:rFonts w:ascii="Calibri" w:hAnsi="Calibri" w:cs="Calibri"/>
              </w:rPr>
              <w:t xml:space="preserve"> Act;</w:t>
            </w:r>
          </w:p>
          <w:p w14:paraId="3C2756D6" w14:textId="7FC78B71" w:rsidR="004F060B" w:rsidRPr="00720175" w:rsidRDefault="004F060B" w:rsidP="00720175">
            <w:pPr>
              <w:pStyle w:val="ListParagraph"/>
              <w:numPr>
                <w:ilvl w:val="0"/>
                <w:numId w:val="50"/>
              </w:numPr>
              <w:rPr>
                <w:rFonts w:ascii="Calibri" w:hAnsi="Calibri" w:cs="Calibri"/>
              </w:rPr>
            </w:pPr>
            <w:r>
              <w:rPr>
                <w:rFonts w:ascii="Calibri" w:hAnsi="Calibri" w:cs="Calibri"/>
              </w:rPr>
              <w:t>Net Zero Authority.</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8000B6"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805DFF" w:rsidRDefault="00C66EE0" w:rsidP="00610F28">
            <w:pPr>
              <w:rPr>
                <w:rFonts w:ascii="Calibri" w:hAnsi="Calibri" w:cs="Calibri"/>
                <w:lang w:val="fr-FR"/>
              </w:rPr>
            </w:pPr>
            <w:r w:rsidRPr="00805DFF">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805DFF" w:rsidRDefault="00C66EE0" w:rsidP="00610F28">
            <w:pPr>
              <w:rPr>
                <w:rFonts w:ascii="Calibri" w:hAnsi="Calibri" w:cs="Calibri"/>
                <w:lang w:val="fr-FR"/>
              </w:rPr>
            </w:pPr>
          </w:p>
        </w:tc>
      </w:tr>
      <w:tr w:rsidR="00241257" w:rsidRPr="008000B6"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w:t>
            </w:r>
            <w:proofErr w:type="spellStart"/>
            <w:r w:rsidRPr="00CF2E7C">
              <w:rPr>
                <w:rStyle w:val="normaltextrun"/>
                <w:rFonts w:ascii="Calibri" w:hAnsi="Calibri" w:cs="Calibri"/>
                <w:color w:val="000000"/>
                <w:lang w:val="en-US"/>
              </w:rPr>
              <w:t>LCA</w:t>
            </w:r>
            <w:proofErr w:type="spellEnd"/>
            <w:r w:rsidRPr="00CF2E7C">
              <w:rPr>
                <w:rStyle w:val="normaltextrun"/>
                <w:rFonts w:ascii="Calibri" w:hAnsi="Calibri" w:cs="Calibri"/>
                <w:color w:val="000000"/>
                <w:lang w:val="en-US"/>
              </w:rPr>
              <w:t>)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w:t>
            </w:r>
            <w:proofErr w:type="spellStart"/>
            <w:r w:rsidRPr="00CF2E7C">
              <w:rPr>
                <w:rStyle w:val="normaltextrun"/>
                <w:rFonts w:ascii="Calibri" w:hAnsi="Calibri" w:cs="Calibri"/>
                <w:lang w:val="en-US"/>
              </w:rPr>
              <w:t>NDC</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w:t>
            </w:r>
            <w:proofErr w:type="spellStart"/>
            <w:r w:rsidRPr="00CF2E7C">
              <w:rPr>
                <w:rStyle w:val="normaltextrun"/>
                <w:rFonts w:ascii="Calibri" w:hAnsi="Calibri" w:cs="Calibri"/>
                <w:lang w:val="en-US"/>
              </w:rPr>
              <w:t>TCFD</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 xml:space="preserve">19. </w:t>
            </w:r>
            <w:proofErr w:type="spellStart"/>
            <w:r w:rsidRPr="00CF2E7C">
              <w:rPr>
                <w:rStyle w:val="normaltextrun"/>
                <w:rFonts w:ascii="Calibri" w:hAnsi="Calibri" w:cs="Calibri"/>
                <w:lang w:val="en-US"/>
              </w:rPr>
              <w:t>EDBR</w:t>
            </w:r>
            <w:proofErr w:type="spellEnd"/>
            <w:r w:rsidRPr="00CF2E7C">
              <w:rPr>
                <w:rStyle w:val="normaltextrun"/>
                <w:rFonts w:ascii="Calibri" w:hAnsi="Calibri" w:cs="Calibri"/>
                <w:lang w:val="en-US"/>
              </w:rPr>
              <w:t xml:space="preserve">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8000B6"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805DFF" w:rsidRDefault="00092534" w:rsidP="00CF2E7C">
            <w:pPr>
              <w:rPr>
                <w:rFonts w:ascii="Calibri" w:hAnsi="Calibri" w:cs="Calibri"/>
                <w:lang w:val="fr-FR"/>
              </w:rPr>
            </w:pPr>
            <w:r w:rsidRPr="00805DFF">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805DFF" w:rsidRDefault="00092534" w:rsidP="00CF2E7C">
            <w:pPr>
              <w:rPr>
                <w:rFonts w:ascii="Calibri" w:hAnsi="Calibri" w:cs="Calibri"/>
                <w:lang w:val="fr-FR"/>
              </w:rPr>
            </w:pPr>
          </w:p>
        </w:tc>
      </w:tr>
      <w:tr w:rsidR="00092534" w:rsidRPr="008000B6"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w:t>
            </w:r>
            <w:proofErr w:type="spellStart"/>
            <w:r w:rsidRPr="00CF2E7C">
              <w:rPr>
                <w:rFonts w:ascii="Calibri" w:eastAsia="Times New Roman" w:hAnsi="Calibri" w:cs="Calibri"/>
                <w:b/>
                <w:color w:val="7030A0"/>
                <w:kern w:val="0"/>
                <w:lang w:eastAsia="en-GB"/>
                <w14:ligatures w14:val="none"/>
              </w:rPr>
              <w:t>ACR</w:t>
            </w:r>
            <w:proofErr w:type="spellEnd"/>
            <w:r w:rsidRPr="00CF2E7C">
              <w:rPr>
                <w:rFonts w:ascii="Calibri" w:eastAsia="Times New Roman" w:hAnsi="Calibri" w:cs="Calibri"/>
                <w:b/>
                <w:color w:val="7030A0"/>
                <w:kern w:val="0"/>
                <w:lang w:eastAsia="en-GB"/>
                <w14:ligatures w14:val="none"/>
              </w:rPr>
              <w:t>)</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w:t>
            </w:r>
            <w:proofErr w:type="spellStart"/>
            <w:r w:rsidRPr="00CF2E7C">
              <w:rPr>
                <w:rFonts w:ascii="Calibri" w:eastAsia="Times New Roman" w:hAnsi="Calibri" w:cs="Calibri"/>
                <w:b/>
                <w:color w:val="7030A0"/>
                <w:kern w:val="0"/>
                <w:lang w:val="en-US" w:eastAsia="en-GB"/>
                <w14:ligatures w14:val="none"/>
              </w:rPr>
              <w:t>ICVCM</w:t>
            </w:r>
            <w:proofErr w:type="spellEnd"/>
            <w:r w:rsidRPr="00CF2E7C">
              <w:rPr>
                <w:rFonts w:ascii="Calibri" w:eastAsia="Times New Roman" w:hAnsi="Calibri" w:cs="Calibri"/>
                <w:b/>
                <w:color w:val="7030A0"/>
                <w:kern w:val="0"/>
                <w:lang w:val="en-US" w:eastAsia="en-GB"/>
                <w14:ligatures w14:val="none"/>
              </w:rPr>
              <w:t>)</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w:t>
            </w:r>
            <w:proofErr w:type="spellStart"/>
            <w:r w:rsidR="007201B1" w:rsidRPr="00CF2E7C">
              <w:rPr>
                <w:rFonts w:ascii="Calibri" w:eastAsia="Times New Roman" w:hAnsi="Calibri" w:cs="Calibri"/>
                <w:b/>
                <w:color w:val="7030A0"/>
                <w:kern w:val="0"/>
                <w:lang w:eastAsia="en-GB"/>
                <w14:ligatures w14:val="none"/>
              </w:rPr>
              <w:t>ACR</w:t>
            </w:r>
            <w:proofErr w:type="spellEnd"/>
            <w:r w:rsidR="007201B1" w:rsidRPr="00CF2E7C">
              <w:rPr>
                <w:rFonts w:ascii="Calibri" w:eastAsia="Times New Roman" w:hAnsi="Calibri" w:cs="Calibri"/>
                <w:b/>
                <w:color w:val="7030A0"/>
                <w:kern w:val="0"/>
                <w:lang w:eastAsia="en-GB"/>
                <w14:ligatures w14:val="none"/>
              </w:rPr>
              <w:t>)</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w:t>
            </w:r>
            <w:proofErr w:type="spellStart"/>
            <w:r w:rsidRPr="00CF2E7C">
              <w:rPr>
                <w:rFonts w:ascii="Calibri" w:eastAsia="Times New Roman" w:hAnsi="Calibri" w:cs="Calibri"/>
                <w:kern w:val="0"/>
                <w:lang w:eastAsia="en-GB"/>
                <w14:ligatures w14:val="none"/>
              </w:rPr>
              <w:t>CDM</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Voluntary Carbon Markets Integrity (</w:t>
            </w:r>
            <w:proofErr w:type="spellStart"/>
            <w:r w:rsidRPr="00CF2E7C">
              <w:rPr>
                <w:rFonts w:ascii="Calibri" w:eastAsia="Times New Roman" w:hAnsi="Calibri" w:cs="Calibri"/>
                <w:b/>
                <w:color w:val="7030A0"/>
                <w:kern w:val="0"/>
                <w:lang w:eastAsia="en-GB"/>
                <w14:ligatures w14:val="none"/>
              </w:rPr>
              <w:t>VCMI</w:t>
            </w:r>
            <w:proofErr w:type="spellEnd"/>
            <w:r w:rsidRPr="00CF2E7C">
              <w:rPr>
                <w:rFonts w:ascii="Calibri" w:eastAsia="Times New Roman" w:hAnsi="Calibri" w:cs="Calibri"/>
                <w:b/>
                <w:color w:val="7030A0"/>
                <w:kern w:val="0"/>
                <w:lang w:eastAsia="en-GB"/>
                <w14:ligatures w14:val="none"/>
              </w:rPr>
              <w:t xml:space="preserve">)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w:t>
            </w:r>
            <w:proofErr w:type="spellStart"/>
            <w:r w:rsidRPr="00921319">
              <w:rPr>
                <w:rFonts w:eastAsia="Times New Roman" w:cstheme="minorHAnsi"/>
                <w:b/>
                <w:color w:val="7030A0"/>
                <w:kern w:val="0"/>
                <w:lang w:eastAsia="en-GB"/>
                <w14:ligatures w14:val="none"/>
              </w:rPr>
              <w:t>ITMOs</w:t>
            </w:r>
            <w:proofErr w:type="spellEnd"/>
            <w:r w:rsidRPr="00921319">
              <w:rPr>
                <w:rFonts w:eastAsia="Times New Roman" w:cstheme="minorHAnsi"/>
                <w:b/>
                <w:color w:val="7030A0"/>
                <w:kern w:val="0"/>
                <w:lang w:eastAsia="en-GB"/>
                <w14:ligatures w14:val="none"/>
              </w:rPr>
              <w:t>))</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8000B6"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805DFF" w:rsidRDefault="00DD292A" w:rsidP="00CF2E7C">
            <w:pPr>
              <w:rPr>
                <w:rFonts w:ascii="Calibri" w:hAnsi="Calibri" w:cs="Calibri"/>
                <w:lang w:val="fr-FR"/>
              </w:rPr>
            </w:pPr>
            <w:r w:rsidRPr="00805DFF">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805DFF" w:rsidRDefault="00DD292A" w:rsidP="00CF2E7C">
            <w:pPr>
              <w:rPr>
                <w:rFonts w:ascii="Calibri" w:hAnsi="Calibri" w:cs="Calibri"/>
                <w:lang w:val="fr-FR"/>
              </w:rPr>
            </w:pPr>
          </w:p>
        </w:tc>
      </w:tr>
      <w:tr w:rsidR="00DD292A" w:rsidRPr="008000B6"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ESG risks (or </w:t>
            </w:r>
            <w:proofErr w:type="spellStart"/>
            <w:r w:rsidRPr="00CF2E7C">
              <w:rPr>
                <w:rFonts w:ascii="Calibri" w:eastAsia="Times New Roman" w:hAnsi="Calibri" w:cs="Calibri"/>
                <w:b/>
                <w:color w:val="7030A0"/>
                <w:kern w:val="0"/>
                <w:lang w:eastAsia="en-GB"/>
                <w14:ligatures w14:val="none"/>
              </w:rPr>
              <w:t>E&amp;S</w:t>
            </w:r>
            <w:proofErr w:type="spellEnd"/>
            <w:r w:rsidRPr="00CF2E7C">
              <w:rPr>
                <w:rFonts w:ascii="Calibri" w:eastAsia="Times New Roman" w:hAnsi="Calibri" w:cs="Calibri"/>
                <w:b/>
                <w:color w:val="7030A0"/>
                <w:kern w:val="0"/>
                <w:lang w:eastAsia="en-GB"/>
                <w14:ligatures w14:val="none"/>
              </w:rPr>
              <w:t xml:space="preserve">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w:t>
            </w:r>
            <w:proofErr w:type="spellStart"/>
            <w:r w:rsidRPr="009C4D10">
              <w:rPr>
                <w:rFonts w:cstheme="minorHAnsi"/>
              </w:rPr>
              <w:t>TCFR</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3" w:tgtFrame="_blank" w:history="1">
              <w:r w:rsidRPr="009C4D10">
                <w:rPr>
                  <w:rStyle w:val="Hyperlink"/>
                  <w:rFonts w:cstheme="minorHAnsi"/>
                </w:rPr>
                <w:t>Financial Stability Institute (</w:t>
              </w:r>
              <w:proofErr w:type="spellStart"/>
              <w:r w:rsidRPr="009C4D10">
                <w:rPr>
                  <w:rStyle w:val="Hyperlink"/>
                  <w:rFonts w:cstheme="minorHAnsi"/>
                </w:rPr>
                <w:t>FSI</w:t>
              </w:r>
              <w:proofErr w:type="spellEnd"/>
              <w:r w:rsidRPr="009C4D10">
                <w:rPr>
                  <w:rStyle w:val="Hyperlink"/>
                  <w:rFonts w:cstheme="minorHAnsi"/>
                </w:rPr>
                <w:t>)</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4"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TCFD</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TNFD</w:t>
            </w:r>
            <w:proofErr w:type="spellEnd"/>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8000B6"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805DFF" w:rsidRDefault="002F0752" w:rsidP="00CF2E7C">
            <w:pPr>
              <w:rPr>
                <w:rFonts w:ascii="Calibri" w:hAnsi="Calibri" w:cs="Calibri"/>
                <w:lang w:val="fr-FR"/>
              </w:rPr>
            </w:pPr>
            <w:r w:rsidRPr="00805DFF">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805DFF" w:rsidRDefault="002F0752" w:rsidP="00CF2E7C">
            <w:pPr>
              <w:rPr>
                <w:rFonts w:ascii="Calibri" w:hAnsi="Calibri" w:cs="Calibri"/>
                <w:lang w:val="fr-FR"/>
              </w:rPr>
            </w:pPr>
          </w:p>
        </w:tc>
      </w:tr>
      <w:tr w:rsidR="002F0752" w:rsidRPr="008000B6"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proofErr w:type="spellStart"/>
      <w:r w:rsidRPr="26567C6B">
        <w:rPr>
          <w:rFonts w:eastAsia="Arial"/>
        </w:rPr>
        <w:t>LDAR</w:t>
      </w:r>
      <w:proofErr w:type="spellEnd"/>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proofErr w:type="spellStart"/>
            <w:r w:rsidRPr="00CF2E7C">
              <w:rPr>
                <w:rFonts w:ascii="Calibri" w:eastAsia="Calibri" w:hAnsi="Calibri" w:cs="Calibri"/>
                <w:b/>
                <w:bCs/>
                <w:color w:val="7030A0"/>
              </w:rPr>
              <w:t>LDAR</w:t>
            </w:r>
            <w:proofErr w:type="spellEnd"/>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proofErr w:type="spellStart"/>
            <w:r w:rsidR="04931AA5" w:rsidRPr="00CF2E7C">
              <w:rPr>
                <w:rFonts w:ascii="Calibri" w:eastAsia="Calibri" w:hAnsi="Calibri" w:cs="Calibri"/>
                <w:b/>
                <w:bCs/>
                <w:color w:val="7030A0"/>
              </w:rPr>
              <w:t>LDAR</w:t>
            </w:r>
            <w:proofErr w:type="spellEnd"/>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proofErr w:type="spellStart"/>
            <w:r w:rsidR="66272D1A" w:rsidRPr="00CF2E7C">
              <w:rPr>
                <w:rFonts w:ascii="Calibri" w:eastAsia="Calibri" w:hAnsi="Calibri" w:cs="Calibri"/>
                <w:b/>
                <w:color w:val="7030A0"/>
              </w:rPr>
              <w:t>LDAR</w:t>
            </w:r>
            <w:proofErr w:type="spellEnd"/>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proofErr w:type="spellStart"/>
            <w:r w:rsidR="3675C8BF" w:rsidRPr="00CF2E7C">
              <w:rPr>
                <w:rFonts w:ascii="Calibri" w:eastAsia="Calibri" w:hAnsi="Calibri" w:cs="Calibri"/>
                <w:b/>
                <w:color w:val="7030A0"/>
              </w:rPr>
              <w:t>LDAR</w:t>
            </w:r>
            <w:proofErr w:type="spellEnd"/>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CMM</w:t>
            </w:r>
            <w:proofErr w:type="spellEnd"/>
            <w:r w:rsidRPr="00CF2E7C">
              <w:rPr>
                <w:rFonts w:ascii="Calibri" w:hAnsi="Calibri" w:cs="Calibri"/>
                <w:b/>
                <w:bCs/>
                <w:color w:val="7030A0"/>
              </w:rPr>
              <w:t xml:space="preserve">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proofErr w:type="spellStart"/>
            <w:r w:rsidRPr="00CF2E7C">
              <w:rPr>
                <w:rFonts w:ascii="Calibri" w:hAnsi="Calibri" w:cs="Calibri"/>
              </w:rPr>
              <w:t>OGMP</w:t>
            </w:r>
            <w:proofErr w:type="spellEnd"/>
            <w:r w:rsidRPr="00CF2E7C">
              <w:rPr>
                <w:rFonts w:ascii="Calibri" w:hAnsi="Calibri" w:cs="Calibri"/>
              </w:rPr>
              <w:t xml:space="preserve">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Global Dairy Sustainability Framework (</w:t>
            </w:r>
            <w:proofErr w:type="spellStart"/>
            <w:r w:rsidRPr="00CF2E7C">
              <w:rPr>
                <w:rFonts w:ascii="Calibri" w:hAnsi="Calibri" w:cs="Calibri"/>
              </w:rPr>
              <w:t>GDSF</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F22395">
      <w:headerReference w:type="default" r:id="rId25"/>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70A3243" w14:textId="77777777" w:rsidR="001A2C3D" w:rsidRDefault="001A2C3D" w:rsidP="00874E39">
      <w:r>
        <w:separator/>
      </w:r>
    </w:p>
  </w:endnote>
  <w:endnote w:type="continuationSeparator" w:id="0">
    <w:p w14:paraId="1791A512" w14:textId="77777777" w:rsidR="001A2C3D" w:rsidRDefault="001A2C3D" w:rsidP="00874E39">
      <w:r>
        <w:continuationSeparator/>
      </w:r>
    </w:p>
  </w:endnote>
  <w:endnote w:type="continuationNotice" w:id="1">
    <w:p w14:paraId="5DDDB023" w14:textId="77777777" w:rsidR="001A2C3D" w:rsidRDefault="001A2C3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9E260F0"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2F29F3F5" w:rsidR="00874E39" w:rsidRDefault="00874E39" w:rsidP="00874E39">
    <w:pPr>
      <w:pStyle w:val="Footer"/>
      <w:ind w:right="360"/>
      <w:rPr>
        <w:color w:val="191919"/>
        <w:sz w:val="13"/>
      </w:rPr>
    </w:pPr>
  </w:p>
  <w:p w14:paraId="0742C6E4" w14:textId="7E753897" w:rsidR="00E73B57" w:rsidRDefault="00606CB8" w:rsidP="00874E39">
    <w:pPr>
      <w:pStyle w:val="Footer"/>
      <w:ind w:right="360"/>
    </w:pPr>
    <w:r>
      <w:fldChar w:fldCharType="begin"/>
    </w:r>
    <w:r>
      <w:instrText xml:space="preserve"> DOCPROPERTY DocumentID \* MERGEFORMAT </w:instrText>
    </w:r>
    <w:r>
      <w:fldChar w:fldCharType="separate"/>
    </w:r>
    <w:r w:rsidRPr="00606CB8">
      <w:rPr>
        <w:color w:val="191919"/>
        <w:sz w:val="13"/>
      </w:rPr>
      <w:t>ME_954005950_2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p w14:paraId="5085BCB9" w14:textId="422284F6" w:rsidR="00A1644C" w:rsidRDefault="00A1644C" w:rsidP="00874E39">
    <w:pPr>
      <w:pStyle w:val="Footer"/>
      <w:ind w:right="360"/>
      <w:rPr>
        <w:color w:val="191919"/>
        <w:sz w:val="13"/>
      </w:rPr>
    </w:pPr>
  </w:p>
  <w:p w14:paraId="140CF842" w14:textId="6375AE96" w:rsidR="00E73B57" w:rsidRDefault="00606CB8" w:rsidP="00874E39">
    <w:pPr>
      <w:pStyle w:val="Footer"/>
      <w:ind w:right="360"/>
    </w:pPr>
    <w:r>
      <w:fldChar w:fldCharType="begin"/>
    </w:r>
    <w:r>
      <w:instrText xml:space="preserve"> DOCPROPERTY DocumentID \* MERGEFORMAT </w:instrText>
    </w:r>
    <w:r>
      <w:fldChar w:fldCharType="separate"/>
    </w:r>
    <w:r w:rsidRPr="00606CB8">
      <w:rPr>
        <w:color w:val="191919"/>
        <w:sz w:val="13"/>
      </w:rPr>
      <w:t>ME_954005950_2</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B0EEEFC"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p w14:paraId="65C0FD65" w14:textId="311F4783" w:rsidR="00A1644C" w:rsidRDefault="00A1644C" w:rsidP="004C3A52">
    <w:pPr>
      <w:pStyle w:val="Footer"/>
      <w:jc w:val="right"/>
      <w:rPr>
        <w:b/>
        <w:bCs/>
        <w:color w:val="18233F"/>
        <w:sz w:val="32"/>
        <w:szCs w:val="32"/>
      </w:rPr>
    </w:pPr>
  </w:p>
  <w:p w14:paraId="547CDA38" w14:textId="1A29AED1" w:rsidR="00E73B57" w:rsidRPr="004C3A52" w:rsidRDefault="00606CB8" w:rsidP="004C3A52">
    <w:pPr>
      <w:pStyle w:val="Footer"/>
      <w:jc w:val="right"/>
      <w:rPr>
        <w:b/>
        <w:bCs/>
        <w:color w:val="18233F"/>
        <w:sz w:val="32"/>
        <w:szCs w:val="32"/>
      </w:rPr>
    </w:pPr>
    <w:r>
      <w:rPr>
        <w:b/>
        <w:bCs/>
        <w:color w:val="18233F"/>
        <w:sz w:val="32"/>
        <w:szCs w:val="32"/>
      </w:rPr>
      <w:fldChar w:fldCharType="begin"/>
    </w:r>
    <w:r>
      <w:rPr>
        <w:b/>
        <w:bCs/>
        <w:color w:val="18233F"/>
        <w:sz w:val="32"/>
        <w:szCs w:val="32"/>
      </w:rPr>
      <w:instrText xml:space="preserve"> DOCPROPERTY DocumentID \* MERGEFORMAT </w:instrText>
    </w:r>
    <w:r>
      <w:rPr>
        <w:b/>
        <w:bCs/>
        <w:color w:val="18233F"/>
        <w:sz w:val="32"/>
        <w:szCs w:val="32"/>
      </w:rPr>
      <w:fldChar w:fldCharType="separate"/>
    </w:r>
    <w:r w:rsidRPr="00606CB8">
      <w:rPr>
        <w:b/>
        <w:bCs/>
        <w:color w:val="191919"/>
        <w:sz w:val="13"/>
        <w:szCs w:val="32"/>
      </w:rPr>
      <w:t>ME_954005950_2</w:t>
    </w:r>
    <w:r>
      <w:rPr>
        <w:b/>
        <w:bCs/>
        <w:color w:val="18233F"/>
        <w:sz w:val="32"/>
        <w:szCs w:val="3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5FD8DA3" w14:textId="77777777" w:rsidR="001A2C3D" w:rsidRDefault="001A2C3D" w:rsidP="00874E39">
      <w:r>
        <w:separator/>
      </w:r>
    </w:p>
  </w:footnote>
  <w:footnote w:type="continuationSeparator" w:id="0">
    <w:p w14:paraId="79953C24" w14:textId="77777777" w:rsidR="001A2C3D" w:rsidRDefault="001A2C3D" w:rsidP="00874E39">
      <w:r>
        <w:continuationSeparator/>
      </w:r>
    </w:p>
  </w:footnote>
  <w:footnote w:type="continuationNotice" w:id="1">
    <w:p w14:paraId="125F12CA" w14:textId="77777777" w:rsidR="001A2C3D" w:rsidRDefault="001A2C3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BBDB16" w14:textId="77777777" w:rsidR="00A1644C" w:rsidRDefault="00A1644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65A4AD" w14:textId="77777777" w:rsidR="00A1644C" w:rsidRDefault="00A1644C">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2D00BC3"/>
    <w:multiLevelType w:val="hybridMultilevel"/>
    <w:tmpl w:val="F8986204"/>
    <w:lvl w:ilvl="0" w:tplc="D150601E">
      <w:start w:val="16"/>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20526B0"/>
    <w:multiLevelType w:val="hybridMultilevel"/>
    <w:tmpl w:val="C03EBF76"/>
    <w:lvl w:ilvl="0" w:tplc="F51E1CBC">
      <w:start w:val="16"/>
      <w:numFmt w:val="bullet"/>
      <w:lvlText w:val="-"/>
      <w:lvlJc w:val="left"/>
      <w:pPr>
        <w:ind w:left="720" w:hanging="360"/>
      </w:pPr>
      <w:rPr>
        <w:rFonts w:ascii="Calibri" w:eastAsiaTheme="minorHAnsi" w:hAnsi="Calibri" w:cs="Calibri"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5"/>
  </w:num>
  <w:num w:numId="3" w16cid:durableId="690952733">
    <w:abstractNumId w:val="43"/>
  </w:num>
  <w:num w:numId="4" w16cid:durableId="1689330127">
    <w:abstractNumId w:val="2"/>
  </w:num>
  <w:num w:numId="5" w16cid:durableId="401291788">
    <w:abstractNumId w:val="30"/>
  </w:num>
  <w:num w:numId="6" w16cid:durableId="1276788690">
    <w:abstractNumId w:val="14"/>
  </w:num>
  <w:num w:numId="7" w16cid:durableId="566767730">
    <w:abstractNumId w:val="22"/>
  </w:num>
  <w:num w:numId="8" w16cid:durableId="1780710843">
    <w:abstractNumId w:val="36"/>
  </w:num>
  <w:num w:numId="9" w16cid:durableId="1685783054">
    <w:abstractNumId w:val="4"/>
  </w:num>
  <w:num w:numId="10" w16cid:durableId="950551298">
    <w:abstractNumId w:val="33"/>
  </w:num>
  <w:num w:numId="11" w16cid:durableId="1591960799">
    <w:abstractNumId w:val="49"/>
  </w:num>
  <w:num w:numId="12" w16cid:durableId="1344891410">
    <w:abstractNumId w:val="10"/>
  </w:num>
  <w:num w:numId="13" w16cid:durableId="2023899324">
    <w:abstractNumId w:val="12"/>
  </w:num>
  <w:num w:numId="14" w16cid:durableId="430587014">
    <w:abstractNumId w:val="8"/>
  </w:num>
  <w:num w:numId="15" w16cid:durableId="1742869061">
    <w:abstractNumId w:val="32"/>
  </w:num>
  <w:num w:numId="16" w16cid:durableId="1996450437">
    <w:abstractNumId w:val="21"/>
  </w:num>
  <w:num w:numId="17" w16cid:durableId="1529031027">
    <w:abstractNumId w:val="9"/>
  </w:num>
  <w:num w:numId="18" w16cid:durableId="568614617">
    <w:abstractNumId w:val="19"/>
  </w:num>
  <w:num w:numId="19" w16cid:durableId="1530605858">
    <w:abstractNumId w:val="44"/>
  </w:num>
  <w:num w:numId="20" w16cid:durableId="1328172586">
    <w:abstractNumId w:val="16"/>
  </w:num>
  <w:num w:numId="21" w16cid:durableId="184827816">
    <w:abstractNumId w:val="29"/>
  </w:num>
  <w:num w:numId="22" w16cid:durableId="1785346599">
    <w:abstractNumId w:val="35"/>
  </w:num>
  <w:num w:numId="23" w16cid:durableId="1294288901">
    <w:abstractNumId w:val="28"/>
  </w:num>
  <w:num w:numId="24" w16cid:durableId="1603957975">
    <w:abstractNumId w:val="46"/>
  </w:num>
  <w:num w:numId="25" w16cid:durableId="1659531047">
    <w:abstractNumId w:val="45"/>
  </w:num>
  <w:num w:numId="26" w16cid:durableId="752774403">
    <w:abstractNumId w:val="24"/>
  </w:num>
  <w:num w:numId="27" w16cid:durableId="347872198">
    <w:abstractNumId w:val="7"/>
  </w:num>
  <w:num w:numId="28" w16cid:durableId="537133110">
    <w:abstractNumId w:val="13"/>
  </w:num>
  <w:num w:numId="29" w16cid:durableId="1632318729">
    <w:abstractNumId w:val="47"/>
  </w:num>
  <w:num w:numId="30" w16cid:durableId="1268124074">
    <w:abstractNumId w:val="34"/>
  </w:num>
  <w:num w:numId="31" w16cid:durableId="887108748">
    <w:abstractNumId w:val="31"/>
  </w:num>
  <w:num w:numId="32" w16cid:durableId="1826125712">
    <w:abstractNumId w:val="37"/>
  </w:num>
  <w:num w:numId="33" w16cid:durableId="823357978">
    <w:abstractNumId w:val="41"/>
  </w:num>
  <w:num w:numId="34" w16cid:durableId="1092120443">
    <w:abstractNumId w:val="40"/>
  </w:num>
  <w:num w:numId="35" w16cid:durableId="124861188">
    <w:abstractNumId w:val="11"/>
  </w:num>
  <w:num w:numId="36" w16cid:durableId="1952588250">
    <w:abstractNumId w:val="39"/>
  </w:num>
  <w:num w:numId="37" w16cid:durableId="1712027211">
    <w:abstractNumId w:val="5"/>
  </w:num>
  <w:num w:numId="38" w16cid:durableId="2033795929">
    <w:abstractNumId w:val="3"/>
  </w:num>
  <w:num w:numId="39" w16cid:durableId="1238595582">
    <w:abstractNumId w:val="26"/>
  </w:num>
  <w:num w:numId="40" w16cid:durableId="416558262">
    <w:abstractNumId w:val="23"/>
  </w:num>
  <w:num w:numId="41" w16cid:durableId="1543715517">
    <w:abstractNumId w:val="20"/>
  </w:num>
  <w:num w:numId="42" w16cid:durableId="452208391">
    <w:abstractNumId w:val="15"/>
  </w:num>
  <w:num w:numId="43" w16cid:durableId="260340070">
    <w:abstractNumId w:val="0"/>
  </w:num>
  <w:num w:numId="44" w16cid:durableId="1639914969">
    <w:abstractNumId w:val="6"/>
  </w:num>
  <w:num w:numId="45" w16cid:durableId="1554191892">
    <w:abstractNumId w:val="42"/>
  </w:num>
  <w:num w:numId="46" w16cid:durableId="947811845">
    <w:abstractNumId w:val="48"/>
  </w:num>
  <w:num w:numId="47" w16cid:durableId="342588554">
    <w:abstractNumId w:val="27"/>
  </w:num>
  <w:num w:numId="48" w16cid:durableId="318391343">
    <w:abstractNumId w:val="38"/>
  </w:num>
  <w:num w:numId="49" w16cid:durableId="1028869180">
    <w:abstractNumId w:val="1"/>
  </w:num>
  <w:num w:numId="50" w16cid:durableId="169372638">
    <w:abstractNumId w:val="1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7"/>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560A2"/>
    <w:rsid w:val="0006062B"/>
    <w:rsid w:val="000607C0"/>
    <w:rsid w:val="000609A8"/>
    <w:rsid w:val="00061CCB"/>
    <w:rsid w:val="00062223"/>
    <w:rsid w:val="00062526"/>
    <w:rsid w:val="000637D1"/>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6E45"/>
    <w:rsid w:val="000B719B"/>
    <w:rsid w:val="000C1982"/>
    <w:rsid w:val="000C2857"/>
    <w:rsid w:val="000C2FC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1C0F"/>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AEA"/>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553"/>
    <w:rsid w:val="00153DBC"/>
    <w:rsid w:val="001546B4"/>
    <w:rsid w:val="00156468"/>
    <w:rsid w:val="00156AE2"/>
    <w:rsid w:val="00156CD5"/>
    <w:rsid w:val="0015734C"/>
    <w:rsid w:val="0016002C"/>
    <w:rsid w:val="00160486"/>
    <w:rsid w:val="001604B3"/>
    <w:rsid w:val="00161D1B"/>
    <w:rsid w:val="00162CC0"/>
    <w:rsid w:val="00164519"/>
    <w:rsid w:val="00172B85"/>
    <w:rsid w:val="001734C3"/>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1E08"/>
    <w:rsid w:val="001A2C3D"/>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670"/>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18B"/>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0C15"/>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47982"/>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7E"/>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4FD2"/>
    <w:rsid w:val="00425FEF"/>
    <w:rsid w:val="004268E8"/>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97DDF"/>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60B"/>
    <w:rsid w:val="004F0C55"/>
    <w:rsid w:val="004F276F"/>
    <w:rsid w:val="004F48E8"/>
    <w:rsid w:val="004F5354"/>
    <w:rsid w:val="00501CCF"/>
    <w:rsid w:val="00502833"/>
    <w:rsid w:val="00502C8A"/>
    <w:rsid w:val="00502F7A"/>
    <w:rsid w:val="00504B4A"/>
    <w:rsid w:val="00505115"/>
    <w:rsid w:val="00505C53"/>
    <w:rsid w:val="00507978"/>
    <w:rsid w:val="0051025C"/>
    <w:rsid w:val="0051168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6D2"/>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5E60"/>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1DFF"/>
    <w:rsid w:val="0060224F"/>
    <w:rsid w:val="00602D74"/>
    <w:rsid w:val="0060378D"/>
    <w:rsid w:val="00603B3F"/>
    <w:rsid w:val="00604F14"/>
    <w:rsid w:val="00605595"/>
    <w:rsid w:val="0060639F"/>
    <w:rsid w:val="006066A3"/>
    <w:rsid w:val="00606B61"/>
    <w:rsid w:val="00606B99"/>
    <w:rsid w:val="00606CB8"/>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69D"/>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0E2"/>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45B1"/>
    <w:rsid w:val="007055F4"/>
    <w:rsid w:val="00705948"/>
    <w:rsid w:val="00705ADE"/>
    <w:rsid w:val="007066F4"/>
    <w:rsid w:val="00707D5E"/>
    <w:rsid w:val="00707F76"/>
    <w:rsid w:val="00711F61"/>
    <w:rsid w:val="007130D4"/>
    <w:rsid w:val="00714103"/>
    <w:rsid w:val="00714E43"/>
    <w:rsid w:val="00717C33"/>
    <w:rsid w:val="00720175"/>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01B6"/>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00B6"/>
    <w:rsid w:val="008017F9"/>
    <w:rsid w:val="00802A4B"/>
    <w:rsid w:val="00804575"/>
    <w:rsid w:val="008047E1"/>
    <w:rsid w:val="00804EC7"/>
    <w:rsid w:val="00805459"/>
    <w:rsid w:val="00805DFF"/>
    <w:rsid w:val="00806103"/>
    <w:rsid w:val="008063B5"/>
    <w:rsid w:val="00806435"/>
    <w:rsid w:val="00806AB6"/>
    <w:rsid w:val="00811FC6"/>
    <w:rsid w:val="0081210B"/>
    <w:rsid w:val="0081265C"/>
    <w:rsid w:val="0081313B"/>
    <w:rsid w:val="00813974"/>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1671"/>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4A3B"/>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0631"/>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33F"/>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50F7"/>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135"/>
    <w:rsid w:val="009E3D96"/>
    <w:rsid w:val="009E40D3"/>
    <w:rsid w:val="009E4263"/>
    <w:rsid w:val="009E5F98"/>
    <w:rsid w:val="009E6317"/>
    <w:rsid w:val="009E7C10"/>
    <w:rsid w:val="009F3542"/>
    <w:rsid w:val="009F56B4"/>
    <w:rsid w:val="009F5822"/>
    <w:rsid w:val="009F676A"/>
    <w:rsid w:val="009F7316"/>
    <w:rsid w:val="00A0161F"/>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644C"/>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27B"/>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1B6"/>
    <w:rsid w:val="00A87442"/>
    <w:rsid w:val="00A90D91"/>
    <w:rsid w:val="00A93112"/>
    <w:rsid w:val="00A932DE"/>
    <w:rsid w:val="00A9656E"/>
    <w:rsid w:val="00AA186B"/>
    <w:rsid w:val="00AA38F6"/>
    <w:rsid w:val="00AA4965"/>
    <w:rsid w:val="00AA6DDB"/>
    <w:rsid w:val="00AB0830"/>
    <w:rsid w:val="00AB2CCC"/>
    <w:rsid w:val="00AB4D03"/>
    <w:rsid w:val="00AB4F2C"/>
    <w:rsid w:val="00AB64F8"/>
    <w:rsid w:val="00AC0DE9"/>
    <w:rsid w:val="00AC10BD"/>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0782"/>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1703"/>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E74F9"/>
    <w:rsid w:val="00BF20B8"/>
    <w:rsid w:val="00BF2BCA"/>
    <w:rsid w:val="00BF4357"/>
    <w:rsid w:val="00BF5C7E"/>
    <w:rsid w:val="00BF5CAB"/>
    <w:rsid w:val="00BF6293"/>
    <w:rsid w:val="00BF6E4C"/>
    <w:rsid w:val="00BF71E9"/>
    <w:rsid w:val="00BF71F1"/>
    <w:rsid w:val="00BF76DF"/>
    <w:rsid w:val="00BF7CB5"/>
    <w:rsid w:val="00C00EE9"/>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471"/>
    <w:rsid w:val="00C425DF"/>
    <w:rsid w:val="00C43124"/>
    <w:rsid w:val="00C44721"/>
    <w:rsid w:val="00C44813"/>
    <w:rsid w:val="00C44B61"/>
    <w:rsid w:val="00C450A4"/>
    <w:rsid w:val="00C453A7"/>
    <w:rsid w:val="00C45B16"/>
    <w:rsid w:val="00C4670C"/>
    <w:rsid w:val="00C46FCF"/>
    <w:rsid w:val="00C4753A"/>
    <w:rsid w:val="00C512D5"/>
    <w:rsid w:val="00C51B29"/>
    <w:rsid w:val="00C51FA1"/>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5830"/>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E735F"/>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134"/>
    <w:rsid w:val="00D47404"/>
    <w:rsid w:val="00D510DA"/>
    <w:rsid w:val="00D53A56"/>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2CAA"/>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70D"/>
    <w:rsid w:val="00E70A6A"/>
    <w:rsid w:val="00E71E7C"/>
    <w:rsid w:val="00E727D2"/>
    <w:rsid w:val="00E73270"/>
    <w:rsid w:val="00E7355A"/>
    <w:rsid w:val="00E73663"/>
    <w:rsid w:val="00E738CA"/>
    <w:rsid w:val="00E73B57"/>
    <w:rsid w:val="00E7486E"/>
    <w:rsid w:val="00E75B8E"/>
    <w:rsid w:val="00E75E25"/>
    <w:rsid w:val="00E76F8F"/>
    <w:rsid w:val="00E81727"/>
    <w:rsid w:val="00E8221C"/>
    <w:rsid w:val="00E83D9D"/>
    <w:rsid w:val="00E83E48"/>
    <w:rsid w:val="00E84066"/>
    <w:rsid w:val="00E85E70"/>
    <w:rsid w:val="00E86E3F"/>
    <w:rsid w:val="00E87F22"/>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2A62"/>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AE8"/>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2395"/>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57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9291770">
      <w:bodyDiv w:val="1"/>
      <w:marLeft w:val="0"/>
      <w:marRight w:val="0"/>
      <w:marTop w:val="0"/>
      <w:marBottom w:val="0"/>
      <w:divBdr>
        <w:top w:val="none" w:sz="0" w:space="0" w:color="auto"/>
        <w:left w:val="none" w:sz="0" w:space="0" w:color="auto"/>
        <w:bottom w:val="none" w:sz="0" w:space="0" w:color="auto"/>
        <w:right w:val="none" w:sz="0" w:space="0" w:color="auto"/>
      </w:divBdr>
      <w:divsChild>
        <w:div w:id="1881162260">
          <w:marLeft w:val="0"/>
          <w:marRight w:val="0"/>
          <w:marTop w:val="0"/>
          <w:marBottom w:val="0"/>
          <w:divBdr>
            <w:top w:val="none" w:sz="0" w:space="0" w:color="auto"/>
            <w:left w:val="none" w:sz="0" w:space="0" w:color="auto"/>
            <w:bottom w:val="none" w:sz="0" w:space="0" w:color="auto"/>
            <w:right w:val="none" w:sz="0" w:space="0" w:color="auto"/>
          </w:divBdr>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62204733">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8699710">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s://web.archive.org/web/20250630064647/https:/www.finance.gov.au/government/climate-action-government-operations/commonwealth-emission-reporting/net-zero-government-operations-annual-progress-report"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eader" Target="header4.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701103051/https:/www.finance.gov.au/government/climate-action-government-operations/commonwealth-emission-reporting/net-zero-government-operations-annual-progress-report"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fsb.org/uploads/P131022-1.pdf" TargetMode="Externa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ww.bis.org/fsi/fsibriefs18.pdf" TargetMode="External"/><Relationship Id="rId10" Type="http://schemas.openxmlformats.org/officeDocument/2006/relationships/endnotes" Target="endnotes.xml"/><Relationship Id="rId19" Type="http://schemas.openxmlformats.org/officeDocument/2006/relationships/hyperlink" Target="https://www.finance.gov.au/sites/default/files/2023-11/Net_Zero_Government_Operations_Strategy.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eb.archive.org/web/20250630064647/https:/www.finance.gov.au/government/climate-action-government-operations/commonwealth-emission-reporting/net-zero-government-operations-annual-progress-report" TargetMode="Externa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116</Pages>
  <Words>23666</Words>
  <Characters>126855</Characters>
  <Application>Microsoft Office Word</Application>
  <DocSecurity>0</DocSecurity>
  <Lines>3523</Lines>
  <Paragraphs>1881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148640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MinterEllison</cp:lastModifiedBy>
  <cp:revision>8</cp:revision>
  <cp:lastPrinted>2025-03-21T00:14:00Z</cp:lastPrinted>
  <dcterms:created xsi:type="dcterms:W3CDTF">2025-07-22T00:02:00Z</dcterms:created>
  <dcterms:modified xsi:type="dcterms:W3CDTF">2025-07-22T00:08:00Z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FooterType">
    <vt:lpwstr>1</vt:lpwstr>
  </property>
  <property fmtid="{D5CDD505-2E9C-101B-9397-08002B2CF9AE}" pid="5" name="DocumentID">
    <vt:lpwstr>ME_954005950_2</vt:lpwstr>
  </property>
  <property fmtid="{D5CDD505-2E9C-101B-9397-08002B2CF9AE}" pid="6" name="Custom1">
    <vt:lpwstr>1543559</vt:lpwstr>
  </property>
</Properties>
</file>